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5672F" w:rsidRDefault="00EA4204">
      <w:pPr>
        <w:spacing w:before="120" w:after="120"/>
        <w:ind w:left="1104" w:hangingChars="500" w:hanging="1104"/>
        <w:outlineLvl w:val="0"/>
        <w:rPr>
          <w:rFonts w:ascii="Arial" w:hAnsi="Arial" w:cs="Arial"/>
          <w:b/>
          <w:bCs/>
          <w:sz w:val="22"/>
          <w:szCs w:val="22"/>
        </w:rPr>
      </w:pPr>
      <w:r>
        <w:rPr>
          <w:rFonts w:ascii="Arial" w:hAnsi="Arial" w:cs="Arial"/>
          <w:b/>
          <w:bCs/>
          <w:sz w:val="22"/>
          <w:szCs w:val="22"/>
        </w:rPr>
        <w:t>3GPP TSG RAN</w:t>
      </w:r>
      <w:r w:rsidR="00A05B81">
        <w:rPr>
          <w:rFonts w:ascii="Arial" w:hAnsi="Arial" w:cs="Arial"/>
          <w:b/>
          <w:bCs/>
          <w:sz w:val="22"/>
          <w:szCs w:val="22"/>
        </w:rPr>
        <w:t>2</w:t>
      </w:r>
      <w:r>
        <w:rPr>
          <w:rFonts w:ascii="Arial" w:hAnsi="Arial" w:cs="Arial"/>
          <w:b/>
          <w:bCs/>
          <w:sz w:val="22"/>
          <w:szCs w:val="22"/>
        </w:rPr>
        <w:t>#1</w:t>
      </w:r>
      <w:r w:rsidR="00A05B81">
        <w:rPr>
          <w:rFonts w:ascii="Arial" w:hAnsi="Arial" w:cs="Arial"/>
          <w:b/>
          <w:bCs/>
          <w:sz w:val="22"/>
          <w:szCs w:val="22"/>
        </w:rPr>
        <w:t>2</w:t>
      </w:r>
      <w:r>
        <w:rPr>
          <w:rFonts w:ascii="Arial" w:eastAsia="宋体" w:hAnsi="Arial" w:cs="Arial" w:hint="eastAsia"/>
          <w:b/>
          <w:bCs/>
          <w:sz w:val="22"/>
          <w:szCs w:val="22"/>
        </w:rPr>
        <w:t>3</w:t>
      </w:r>
      <w:r>
        <w:rPr>
          <w:rFonts w:ascii="Arial" w:hAnsi="Arial" w:cs="Arial"/>
          <w:b/>
          <w:bCs/>
          <w:sz w:val="22"/>
          <w:szCs w:val="22"/>
        </w:rPr>
        <w:t xml:space="preserve">  </w:t>
      </w:r>
      <w:r>
        <w:rPr>
          <w:rFonts w:ascii="Arial" w:hAnsi="Arial" w:cs="Arial"/>
          <w:b/>
          <w:bCs/>
          <w:sz w:val="22"/>
          <w:szCs w:val="22"/>
        </w:rPr>
        <w:tab/>
        <w:t xml:space="preserve">                                        </w:t>
      </w:r>
      <w:r>
        <w:rPr>
          <w:rFonts w:ascii="Arial" w:eastAsia="宋体" w:hAnsi="Arial" w:cs="Arial" w:hint="eastAsia"/>
          <w:b/>
          <w:bCs/>
          <w:sz w:val="22"/>
          <w:szCs w:val="22"/>
        </w:rPr>
        <w:t xml:space="preserve">         </w:t>
      </w:r>
      <w:r>
        <w:rPr>
          <w:rFonts w:ascii="Arial" w:hAnsi="Arial" w:cs="Arial" w:hint="eastAsia"/>
          <w:b/>
          <w:bCs/>
          <w:sz w:val="22"/>
          <w:szCs w:val="22"/>
        </w:rPr>
        <w:t>R</w:t>
      </w:r>
      <w:r w:rsidR="00A05B81">
        <w:rPr>
          <w:rFonts w:ascii="Arial" w:hAnsi="Arial" w:cs="Arial"/>
          <w:b/>
          <w:bCs/>
          <w:sz w:val="22"/>
          <w:szCs w:val="22"/>
        </w:rPr>
        <w:t>2</w:t>
      </w:r>
      <w:r>
        <w:rPr>
          <w:rFonts w:ascii="Arial" w:hAnsi="Arial" w:cs="Arial" w:hint="eastAsia"/>
          <w:b/>
          <w:bCs/>
          <w:sz w:val="22"/>
          <w:szCs w:val="22"/>
        </w:rPr>
        <w:t>-230</w:t>
      </w:r>
      <w:r w:rsidR="00112D11">
        <w:rPr>
          <w:rFonts w:ascii="Arial" w:hAnsi="Arial" w:cs="Arial"/>
          <w:b/>
          <w:bCs/>
          <w:sz w:val="22"/>
          <w:szCs w:val="22"/>
        </w:rPr>
        <w:t>8837</w:t>
      </w:r>
      <w:r>
        <w:rPr>
          <w:rFonts w:ascii="Arial" w:hAnsi="Arial" w:cs="Arial"/>
          <w:b/>
          <w:bCs/>
          <w:sz w:val="22"/>
          <w:szCs w:val="22"/>
        </w:rPr>
        <w:t xml:space="preserve">                                                                                                                                                 </w:t>
      </w:r>
    </w:p>
    <w:p w:rsidR="00C5672F" w:rsidRDefault="00112D11">
      <w:pPr>
        <w:spacing w:before="120" w:after="120"/>
        <w:ind w:left="1104" w:hangingChars="500" w:hanging="1104"/>
        <w:outlineLvl w:val="0"/>
        <w:rPr>
          <w:rFonts w:ascii="Arial" w:hAnsi="Arial" w:cs="Arial"/>
          <w:b/>
          <w:bCs/>
          <w:sz w:val="22"/>
          <w:szCs w:val="22"/>
          <w:lang w:eastAsia="ja-JP"/>
        </w:rPr>
      </w:pPr>
      <w:r>
        <w:rPr>
          <w:rFonts w:ascii="Arial" w:hAnsi="Arial" w:cs="Arial"/>
          <w:b/>
          <w:bCs/>
          <w:sz w:val="22"/>
          <w:szCs w:val="22"/>
          <w:lang w:eastAsia="ja-JP"/>
        </w:rPr>
        <w:t>Toulouse</w:t>
      </w:r>
      <w:r w:rsidR="00EA4204">
        <w:rPr>
          <w:rFonts w:ascii="Arial" w:hAnsi="Arial" w:cs="Arial"/>
          <w:b/>
          <w:bCs/>
          <w:sz w:val="22"/>
          <w:szCs w:val="22"/>
          <w:lang w:eastAsia="ja-JP"/>
        </w:rPr>
        <w:t xml:space="preserve">, </w:t>
      </w:r>
      <w:r>
        <w:rPr>
          <w:rFonts w:ascii="Arial" w:hAnsi="Arial" w:cs="Arial"/>
          <w:b/>
          <w:bCs/>
          <w:sz w:val="22"/>
          <w:szCs w:val="22"/>
          <w:lang w:eastAsia="ja-JP"/>
        </w:rPr>
        <w:t>France</w:t>
      </w:r>
      <w:r w:rsidR="00EA4204">
        <w:rPr>
          <w:rFonts w:ascii="Arial" w:hAnsi="Arial" w:cs="Arial"/>
          <w:b/>
          <w:bCs/>
          <w:sz w:val="22"/>
          <w:szCs w:val="22"/>
          <w:lang w:eastAsia="ja-JP"/>
        </w:rPr>
        <w:t xml:space="preserve">, </w:t>
      </w:r>
      <w:r>
        <w:rPr>
          <w:rFonts w:ascii="Arial" w:hAnsi="Arial" w:cs="Arial"/>
          <w:b/>
          <w:bCs/>
          <w:sz w:val="22"/>
          <w:szCs w:val="22"/>
          <w:lang w:eastAsia="ja-JP"/>
        </w:rPr>
        <w:t>Aug</w:t>
      </w:r>
      <w:r w:rsidR="00EA4204">
        <w:rPr>
          <w:rFonts w:ascii="Arial" w:hAnsi="Arial" w:cs="Arial"/>
          <w:b/>
          <w:bCs/>
          <w:sz w:val="22"/>
          <w:szCs w:val="22"/>
          <w:lang w:eastAsia="ja-JP"/>
        </w:rPr>
        <w:t xml:space="preserve"> 2</w:t>
      </w:r>
      <w:r>
        <w:rPr>
          <w:rFonts w:ascii="Arial" w:hAnsi="Arial" w:cs="Arial"/>
          <w:b/>
          <w:bCs/>
          <w:sz w:val="22"/>
          <w:szCs w:val="22"/>
          <w:lang w:eastAsia="ja-JP"/>
        </w:rPr>
        <w:t>1</w:t>
      </w:r>
      <w:r>
        <w:rPr>
          <w:rFonts w:ascii="Arial" w:hAnsi="Arial" w:cs="Arial"/>
          <w:b/>
          <w:bCs/>
          <w:sz w:val="22"/>
          <w:szCs w:val="22"/>
          <w:vertAlign w:val="superscript"/>
          <w:lang w:eastAsia="ja-JP"/>
        </w:rPr>
        <w:t>st</w:t>
      </w:r>
      <w:r w:rsidR="00EA4204">
        <w:rPr>
          <w:rFonts w:ascii="Arial" w:hAnsi="Arial" w:cs="Arial"/>
          <w:b/>
          <w:bCs/>
          <w:sz w:val="22"/>
          <w:szCs w:val="22"/>
          <w:lang w:eastAsia="ja-JP"/>
        </w:rPr>
        <w:t xml:space="preserve"> – 2</w:t>
      </w:r>
      <w:r>
        <w:rPr>
          <w:rFonts w:ascii="Arial" w:hAnsi="Arial" w:cs="Arial"/>
          <w:b/>
          <w:bCs/>
          <w:sz w:val="22"/>
          <w:szCs w:val="22"/>
          <w:lang w:eastAsia="ja-JP"/>
        </w:rPr>
        <w:t>5</w:t>
      </w:r>
      <w:r w:rsidR="00EA4204">
        <w:rPr>
          <w:rFonts w:ascii="Arial" w:hAnsi="Arial" w:cs="Arial"/>
          <w:b/>
          <w:bCs/>
          <w:sz w:val="22"/>
          <w:szCs w:val="22"/>
          <w:vertAlign w:val="superscript"/>
          <w:lang w:eastAsia="ja-JP"/>
        </w:rPr>
        <w:t>th</w:t>
      </w:r>
      <w:r w:rsidR="00EA4204">
        <w:rPr>
          <w:rFonts w:ascii="Arial" w:hAnsi="Arial" w:cs="Arial"/>
          <w:b/>
          <w:bCs/>
          <w:sz w:val="22"/>
          <w:szCs w:val="22"/>
          <w:lang w:eastAsia="ja-JP"/>
        </w:rPr>
        <w:t>, 2023</w:t>
      </w:r>
    </w:p>
    <w:p w:rsidR="00C5672F" w:rsidRDefault="00EA4204">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112D11">
        <w:rPr>
          <w:rFonts w:ascii="Arial" w:hAnsi="Arial" w:cs="Arial"/>
          <w:b/>
          <w:sz w:val="22"/>
          <w:szCs w:val="22"/>
        </w:rPr>
        <w:t>7.16.2.2</w:t>
      </w:r>
    </w:p>
    <w:p w:rsidR="00C5672F" w:rsidRDefault="00EA4204">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D2377">
        <w:rPr>
          <w:rFonts w:ascii="Arial" w:hAnsi="Arial" w:cs="Arial"/>
          <w:b/>
          <w:sz w:val="22"/>
          <w:szCs w:val="22"/>
        </w:rPr>
        <w:t xml:space="preserve">Further Discussion on Purpose Driven Data Collection </w:t>
      </w:r>
    </w:p>
    <w:p w:rsidR="00C5672F" w:rsidRDefault="00EA4204">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ZTE Corporation</w:t>
      </w:r>
      <w:r w:rsidR="00112D11">
        <w:rPr>
          <w:rFonts w:ascii="Arial" w:hAnsi="Arial" w:cs="Arial"/>
          <w:b/>
          <w:sz w:val="22"/>
          <w:szCs w:val="22"/>
        </w:rPr>
        <w:t>, Sanechips</w:t>
      </w:r>
    </w:p>
    <w:p w:rsidR="00C5672F" w:rsidRDefault="00EA4204">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C5672F" w:rsidRDefault="00EA4204">
      <w:pPr>
        <w:pStyle w:val="1"/>
        <w:spacing w:beforeLines="30" w:before="72" w:afterLines="30" w:after="72" w:line="288" w:lineRule="auto"/>
      </w:pPr>
      <w:r>
        <w:rPr>
          <w:rFonts w:hint="eastAsia"/>
        </w:rPr>
        <w:t>Introduction</w:t>
      </w:r>
    </w:p>
    <w:p w:rsidR="00B3516E" w:rsidRPr="00B3516E" w:rsidRDefault="00B3516E" w:rsidP="00B3516E">
      <w:pPr>
        <w:pStyle w:val="Agreement"/>
        <w:numPr>
          <w:ilvl w:val="0"/>
          <w:numId w:val="0"/>
        </w:numPr>
        <w:tabs>
          <w:tab w:val="clear" w:pos="364"/>
          <w:tab w:val="clear" w:pos="1619"/>
        </w:tabs>
        <w:spacing w:beforeLines="0" w:before="120" w:afterLines="0" w:after="120"/>
        <w:ind w:left="364" w:hanging="360"/>
        <w:jc w:val="left"/>
        <w:rPr>
          <w:rFonts w:eastAsiaTheme="minorEastAsia"/>
          <w:b w:val="0"/>
        </w:rPr>
      </w:pPr>
      <w:r>
        <w:rPr>
          <w:rFonts w:eastAsiaTheme="minorEastAsia"/>
          <w:b w:val="0"/>
        </w:rPr>
        <w:t>In the RAN2#122 meeting, the following agreements regarding the data collection are achieved:</w:t>
      </w:r>
    </w:p>
    <w:tbl>
      <w:tblPr>
        <w:tblStyle w:val="ac"/>
        <w:tblW w:w="0" w:type="auto"/>
        <w:tblInd w:w="142" w:type="dxa"/>
        <w:tblLook w:val="04A0" w:firstRow="1" w:lastRow="0" w:firstColumn="1" w:lastColumn="0" w:noHBand="0" w:noVBand="1"/>
      </w:tblPr>
      <w:tblGrid>
        <w:gridCol w:w="9508"/>
      </w:tblGrid>
      <w:tr w:rsidR="00B3516E" w:rsidTr="00B3516E">
        <w:tc>
          <w:tcPr>
            <w:tcW w:w="9650" w:type="dxa"/>
          </w:tcPr>
          <w:p w:rsidR="00B3516E" w:rsidRDefault="00B3516E" w:rsidP="00B3516E">
            <w:pPr>
              <w:pStyle w:val="Agreement"/>
              <w:numPr>
                <w:ilvl w:val="0"/>
                <w:numId w:val="0"/>
              </w:numPr>
              <w:tabs>
                <w:tab w:val="clear" w:pos="364"/>
                <w:tab w:val="clear" w:pos="1619"/>
              </w:tabs>
              <w:spacing w:beforeLines="0" w:before="120" w:afterLines="0" w:after="120"/>
              <w:ind w:left="364" w:hanging="360"/>
              <w:jc w:val="left"/>
              <w:rPr>
                <w:kern w:val="0"/>
              </w:rPr>
            </w:pPr>
            <w:r>
              <w:t>P5a: For the data generation entity and termination entity deployed at different entities, RAN2 assumes:</w:t>
            </w:r>
          </w:p>
          <w:p w:rsidR="00B3516E" w:rsidRPr="00AD2377" w:rsidRDefault="00B3516E" w:rsidP="00B3516E">
            <w:pPr>
              <w:pStyle w:val="Agreement"/>
              <w:spacing w:before="120" w:after="120"/>
            </w:pPr>
            <w:r w:rsidRPr="00AD2377">
              <w:t>For CSI enhancement and beam management use cases:</w:t>
            </w:r>
          </w:p>
          <w:p w:rsidR="00B3516E" w:rsidRPr="00AD2377" w:rsidRDefault="00B3516E" w:rsidP="00B3516E">
            <w:pPr>
              <w:pStyle w:val="Agreement"/>
              <w:numPr>
                <w:ilvl w:val="0"/>
                <w:numId w:val="0"/>
              </w:numPr>
              <w:spacing w:before="120" w:after="120"/>
              <w:ind w:leftChars="202" w:left="404"/>
            </w:pPr>
            <w:r w:rsidRPr="00AD2377">
              <w:t>- For model training, training data can be generated by UE/gNB and terminated at gNB/OAM/OTT server.</w:t>
            </w:r>
          </w:p>
          <w:p w:rsidR="00B3516E" w:rsidRPr="00AD2377" w:rsidRDefault="00B3516E" w:rsidP="00B3516E">
            <w:pPr>
              <w:pStyle w:val="Agreement"/>
              <w:numPr>
                <w:ilvl w:val="0"/>
                <w:numId w:val="0"/>
              </w:numPr>
              <w:spacing w:before="120" w:after="120"/>
              <w:ind w:leftChars="202" w:left="404"/>
            </w:pPr>
            <w:r w:rsidRPr="00AD2377">
              <w:t>- For NW-sided model inference, input data can be generated by UE and terminated at gNB.</w:t>
            </w:r>
          </w:p>
          <w:p w:rsidR="00B3516E" w:rsidRPr="00AD2377" w:rsidRDefault="00B3516E" w:rsidP="00B3516E">
            <w:pPr>
              <w:pStyle w:val="Agreement"/>
              <w:numPr>
                <w:ilvl w:val="0"/>
                <w:numId w:val="0"/>
              </w:numPr>
              <w:spacing w:before="120" w:after="120"/>
              <w:ind w:leftChars="202" w:left="404"/>
            </w:pPr>
            <w:r w:rsidRPr="00AD2377">
              <w:t>- For UE-side model inference, input data/assistance information can be generated by gNB and terminated at UE.</w:t>
            </w:r>
          </w:p>
          <w:p w:rsidR="00B3516E" w:rsidRPr="00AD2377" w:rsidRDefault="00B3516E" w:rsidP="00B3516E">
            <w:pPr>
              <w:pStyle w:val="Agreement"/>
              <w:numPr>
                <w:ilvl w:val="0"/>
                <w:numId w:val="0"/>
              </w:numPr>
              <w:spacing w:before="120" w:after="120"/>
              <w:ind w:leftChars="202" w:left="404"/>
            </w:pPr>
            <w:r w:rsidRPr="00AD2377">
              <w:t>- For model monitoring at NW side, performance metrics can be generated by UE and terminated at gNB.</w:t>
            </w:r>
          </w:p>
          <w:p w:rsidR="00B3516E" w:rsidRPr="00AD2377" w:rsidRDefault="00B3516E" w:rsidP="00B3516E">
            <w:pPr>
              <w:pStyle w:val="Agreement"/>
              <w:numPr>
                <w:ilvl w:val="0"/>
                <w:numId w:val="0"/>
              </w:numPr>
              <w:spacing w:before="120" w:after="120"/>
              <w:ind w:leftChars="202" w:left="404"/>
            </w:pPr>
            <w:r w:rsidRPr="00AD2377">
              <w:t>For positioning enhancement use case:</w:t>
            </w:r>
          </w:p>
          <w:p w:rsidR="00B3516E" w:rsidRPr="00AD2377" w:rsidRDefault="00B3516E" w:rsidP="00B3516E">
            <w:pPr>
              <w:pStyle w:val="Agreement"/>
              <w:numPr>
                <w:ilvl w:val="0"/>
                <w:numId w:val="0"/>
              </w:numPr>
              <w:spacing w:before="120" w:after="120"/>
              <w:ind w:leftChars="202" w:left="404"/>
            </w:pPr>
            <w:r w:rsidRPr="00AD2377">
              <w:t>- For model training, training data can be generated by UE/gNB and terminated at LMF/OTT server.</w:t>
            </w:r>
          </w:p>
          <w:p w:rsidR="00B3516E" w:rsidRPr="00AD2377" w:rsidRDefault="00B3516E" w:rsidP="00B3516E">
            <w:pPr>
              <w:pStyle w:val="Agreement"/>
              <w:numPr>
                <w:ilvl w:val="0"/>
                <w:numId w:val="0"/>
              </w:numPr>
              <w:spacing w:before="120" w:after="120"/>
              <w:ind w:leftChars="202" w:left="404"/>
            </w:pPr>
            <w:r w:rsidRPr="00AD2377">
              <w:t>- For NW-sided model inference, input data can be generated by UE/gNB and terminated at LMF and/or gNB.</w:t>
            </w:r>
          </w:p>
          <w:p w:rsidR="00B3516E" w:rsidRPr="00AD2377" w:rsidRDefault="00B3516E" w:rsidP="00B3516E">
            <w:pPr>
              <w:pStyle w:val="Agreement"/>
              <w:numPr>
                <w:ilvl w:val="0"/>
                <w:numId w:val="0"/>
              </w:numPr>
              <w:spacing w:before="120" w:after="120"/>
              <w:ind w:leftChars="202" w:left="404"/>
            </w:pPr>
            <w:r w:rsidRPr="00AD2377">
              <w:t>- For UE-side model inference, input data/assistance information can be generated by LMF/gNB and terminated at the UE.</w:t>
            </w:r>
          </w:p>
          <w:p w:rsidR="00B3516E" w:rsidRPr="00B3516E" w:rsidRDefault="00B3516E" w:rsidP="00B3516E">
            <w:pPr>
              <w:pStyle w:val="Agreement"/>
              <w:numPr>
                <w:ilvl w:val="0"/>
                <w:numId w:val="0"/>
              </w:numPr>
              <w:spacing w:before="120" w:after="120"/>
              <w:ind w:leftChars="202" w:left="404"/>
            </w:pPr>
            <w:r w:rsidRPr="00AD2377">
              <w:t>- For model monitoring at NW side, performance metrics can be generated by UE/gNB and terminated at LMF.</w:t>
            </w:r>
          </w:p>
        </w:tc>
      </w:tr>
    </w:tbl>
    <w:p w:rsidR="000F15B3" w:rsidRPr="0018673E" w:rsidRDefault="00B3516E" w:rsidP="00B3516E">
      <w:pPr>
        <w:snapToGrid w:val="0"/>
        <w:spacing w:beforeLines="30" w:before="72" w:afterLines="30" w:after="72" w:line="288" w:lineRule="auto"/>
        <w:ind w:left="142"/>
        <w:rPr>
          <w:rFonts w:eastAsiaTheme="minorEastAsia"/>
        </w:rPr>
      </w:pPr>
      <w:r>
        <w:rPr>
          <w:rFonts w:eastAsiaTheme="minorEastAsia"/>
        </w:rPr>
        <w:t>At the end of the RAN2#122 meeting, all above agreements are sent to RAN1 for the evaluation of data collection for each LCM purpose and use case. In our understanding, before the LS back from RAN1, RAN2 can select some suitable candidates framework for each LCM purpose of each use case in advance. Then RAN2 can start the continuous work on the selected frameworks</w:t>
      </w:r>
      <w:r w:rsidR="00112D11">
        <w:rPr>
          <w:rFonts w:eastAsiaTheme="minorEastAsia"/>
        </w:rPr>
        <w:t xml:space="preserve"> for possible enhancements</w:t>
      </w:r>
      <w:r>
        <w:rPr>
          <w:rFonts w:eastAsiaTheme="minorEastAsia"/>
        </w:rPr>
        <w:t xml:space="preserve"> on the basis of the evaluation result received from RAN1.</w:t>
      </w:r>
    </w:p>
    <w:p w:rsidR="00C5672F" w:rsidRDefault="00980780">
      <w:pPr>
        <w:pStyle w:val="1"/>
        <w:spacing w:beforeLines="30" w:before="72" w:afterLines="30" w:after="72" w:line="288" w:lineRule="auto"/>
      </w:pPr>
      <w:r>
        <w:t>Discussion</w:t>
      </w:r>
    </w:p>
    <w:p w:rsidR="003F5BE7" w:rsidRDefault="003F5BE7" w:rsidP="003F5BE7">
      <w:pPr>
        <w:pStyle w:val="2"/>
      </w:pPr>
      <w:r>
        <w:t>General</w:t>
      </w:r>
    </w:p>
    <w:p w:rsidR="005E20D9" w:rsidRDefault="003F5BE7" w:rsidP="003F5BE7">
      <w:pPr>
        <w:spacing w:before="120" w:after="120"/>
        <w:rPr>
          <w:rFonts w:eastAsiaTheme="minorEastAsia"/>
        </w:rPr>
      </w:pPr>
      <w:r>
        <w:rPr>
          <w:rFonts w:eastAsiaTheme="minorEastAsia" w:hint="eastAsia"/>
        </w:rPr>
        <w:t>I</w:t>
      </w:r>
      <w:r>
        <w:rPr>
          <w:rFonts w:eastAsiaTheme="minorEastAsia"/>
        </w:rPr>
        <w:t xml:space="preserve">n the post-email discussion[1], the functionality mapping to the logical entity is discussed and some proposals are concluded. </w:t>
      </w:r>
      <w:r w:rsidR="003412EF">
        <w:rPr>
          <w:rFonts w:eastAsiaTheme="minorEastAsia"/>
        </w:rPr>
        <w:t xml:space="preserve">In the proposals, </w:t>
      </w:r>
      <w:r>
        <w:rPr>
          <w:rFonts w:eastAsiaTheme="minorEastAsia"/>
        </w:rPr>
        <w:t xml:space="preserve">some non-RAN-logical-entity has been getting involved such as OTT server, OAM. Intuitively, it </w:t>
      </w:r>
      <w:r w:rsidR="003D6F65">
        <w:rPr>
          <w:rFonts w:eastAsiaTheme="minorEastAsia"/>
        </w:rPr>
        <w:t>must</w:t>
      </w:r>
      <w:r>
        <w:rPr>
          <w:rFonts w:eastAsiaTheme="minorEastAsia"/>
        </w:rPr>
        <w:t xml:space="preserve"> have the impact on the data collection analysis, for example, the data collection terminated between OTT server and NW, and the data collection terminated between UE and OA</w:t>
      </w:r>
      <w:r w:rsidR="00A26A9E">
        <w:rPr>
          <w:rFonts w:eastAsiaTheme="minorEastAsia"/>
        </w:rPr>
        <w:t>M, and so on…</w:t>
      </w:r>
      <w:r w:rsidR="003D6F65">
        <w:rPr>
          <w:rFonts w:eastAsiaTheme="minorEastAsia"/>
        </w:rPr>
        <w:t>.</w:t>
      </w:r>
      <w:r w:rsidR="005E20D9">
        <w:rPr>
          <w:rFonts w:eastAsiaTheme="minorEastAsia"/>
        </w:rPr>
        <w:t xml:space="preserve"> However, in most case of candidate framework, the OAM and OTT server will not be involved, so before the detail discussion, we would like to stress that: </w:t>
      </w:r>
    </w:p>
    <w:p w:rsidR="005E20D9" w:rsidRDefault="005E20D9" w:rsidP="005E20D9">
      <w:pPr>
        <w:pStyle w:val="ZTE-Observation-2021"/>
        <w:spacing w:before="72" w:after="72"/>
      </w:pPr>
      <w:bookmarkStart w:id="0" w:name="_Toc142657213"/>
      <w:r>
        <w:rPr>
          <w:rFonts w:hint="eastAsia"/>
          <w:lang w:eastAsia="zh-CN"/>
        </w:rPr>
        <w:t>T</w:t>
      </w:r>
      <w:r>
        <w:rPr>
          <w:lang w:eastAsia="zh-CN"/>
        </w:rPr>
        <w:t>he data collection part between OTT server and UE; gNB and OAM is transparent to the RAN specification.</w:t>
      </w:r>
      <w:r w:rsidR="00934CA8">
        <w:rPr>
          <w:lang w:eastAsia="zh-CN"/>
        </w:rPr>
        <w:t xml:space="preserve"> In other word, if the data collection terminate point is OTT server, then the communication between </w:t>
      </w:r>
      <w:r w:rsidR="00934CA8">
        <w:rPr>
          <w:lang w:eastAsia="zh-CN"/>
        </w:rPr>
        <w:lastRenderedPageBreak/>
        <w:t>UE and OTT server is ignored for the study, else if the data collection terminate point is OAM, then the communication between gNB and OAM is ignored for the study.</w:t>
      </w:r>
      <w:bookmarkEnd w:id="0"/>
      <w:r w:rsidR="00934CA8">
        <w:rPr>
          <w:lang w:eastAsia="zh-CN"/>
        </w:rPr>
        <w:t xml:space="preserve">  </w:t>
      </w:r>
    </w:p>
    <w:p w:rsidR="003F5BE7" w:rsidRPr="003F5BE7" w:rsidRDefault="003F5BE7" w:rsidP="003F5BE7">
      <w:pPr>
        <w:spacing w:before="120" w:after="120"/>
        <w:rPr>
          <w:rFonts w:eastAsiaTheme="minorEastAsia"/>
        </w:rPr>
      </w:pPr>
    </w:p>
    <w:p w:rsidR="009679B9" w:rsidRDefault="00AD2377" w:rsidP="009679B9">
      <w:pPr>
        <w:pStyle w:val="2"/>
      </w:pPr>
      <w:r>
        <w:t>AI based CSI feedback enhancement</w:t>
      </w:r>
    </w:p>
    <w:p w:rsidR="00B92E78" w:rsidRPr="00B92E78" w:rsidRDefault="0043342F" w:rsidP="00B92E78">
      <w:pPr>
        <w:spacing w:before="120" w:after="120"/>
      </w:pPr>
      <w:r w:rsidRPr="005E20D9">
        <w:rPr>
          <w:rFonts w:hint="eastAsia"/>
        </w:rPr>
        <w:t>R</w:t>
      </w:r>
      <w:r w:rsidRPr="005E20D9">
        <w:t>egarding the model training</w:t>
      </w:r>
      <w:r w:rsidR="00B92E78">
        <w:t>, in [1], the mapped logical entity is gNB, OAM, OTT server, UE</w:t>
      </w:r>
      <w:r w:rsidR="0020796E">
        <w:t>, for discussion easily, the mapped logical entity with an FFS is excluded in this paper.</w:t>
      </w:r>
    </w:p>
    <w:p w:rsidR="0050216A" w:rsidRDefault="00B92E78" w:rsidP="00B92E78">
      <w:pPr>
        <w:spacing w:before="120" w:after="120"/>
      </w:pPr>
      <w:r>
        <w:t xml:space="preserve">So the potential terminated point of data collection is shown </w:t>
      </w:r>
      <w:r w:rsidR="00934CA8">
        <w:t>as</w:t>
      </w:r>
      <w:r>
        <w:t xml:space="preserve"> below:</w:t>
      </w:r>
    </w:p>
    <w:p w:rsidR="00B92E78" w:rsidRDefault="00B92E78" w:rsidP="00B92E78">
      <w:pPr>
        <w:spacing w:before="120" w:after="120"/>
        <w:rPr>
          <w:rFonts w:eastAsiaTheme="minorEastAsia"/>
        </w:rPr>
      </w:pPr>
      <w:r>
        <w:rPr>
          <w:rFonts w:eastAsiaTheme="minorEastAsia" w:hint="eastAsia"/>
        </w:rPr>
        <w:t>1</w:t>
      </w:r>
      <w:r>
        <w:rPr>
          <w:rFonts w:eastAsiaTheme="minorEastAsia"/>
        </w:rPr>
        <w:t xml:space="preserve">: data collection </w:t>
      </w:r>
      <w:r w:rsidR="005C0B15">
        <w:rPr>
          <w:rFonts w:eastAsiaTheme="minorEastAsia"/>
        </w:rPr>
        <w:t>terminated</w:t>
      </w:r>
      <w:r>
        <w:rPr>
          <w:rFonts w:eastAsiaTheme="minorEastAsia"/>
        </w:rPr>
        <w:t xml:space="preserve"> UE(OTT server) and gNB (OAM)</w:t>
      </w:r>
    </w:p>
    <w:p w:rsidR="00B92E78" w:rsidRDefault="00B92E78" w:rsidP="00B92E78">
      <w:pPr>
        <w:spacing w:before="120" w:after="120"/>
        <w:rPr>
          <w:rFonts w:eastAsiaTheme="minorEastAsia"/>
        </w:rPr>
      </w:pPr>
      <w:r>
        <w:rPr>
          <w:rFonts w:eastAsiaTheme="minorEastAsia" w:hint="eastAsia"/>
        </w:rPr>
        <w:t>2</w:t>
      </w:r>
      <w:r w:rsidR="006B78BB">
        <w:rPr>
          <w:rFonts w:eastAsiaTheme="minorEastAsia"/>
        </w:rPr>
        <w:t>[FFS]</w:t>
      </w:r>
      <w:r>
        <w:rPr>
          <w:rFonts w:eastAsiaTheme="minorEastAsia"/>
        </w:rPr>
        <w:t>: data collection between UE(OTT server) and CN(FFS)</w:t>
      </w:r>
    </w:p>
    <w:p w:rsidR="002077C0" w:rsidRDefault="006B78BB" w:rsidP="009679B9">
      <w:pPr>
        <w:spacing w:before="120" w:after="120"/>
        <w:rPr>
          <w:rFonts w:eastAsiaTheme="minorEastAsia"/>
        </w:rPr>
      </w:pPr>
      <w:r>
        <w:rPr>
          <w:rFonts w:eastAsiaTheme="minorEastAsia"/>
        </w:rPr>
        <w:t>The candidate framework between UE and gNB is shown as below:</w:t>
      </w:r>
    </w:p>
    <w:p w:rsidR="006B78BB" w:rsidRDefault="00C71EBF" w:rsidP="00DA6209">
      <w:pPr>
        <w:pStyle w:val="af0"/>
        <w:numPr>
          <w:ilvl w:val="0"/>
          <w:numId w:val="12"/>
        </w:numPr>
        <w:spacing w:before="120" w:after="120"/>
        <w:rPr>
          <w:rFonts w:eastAsiaTheme="minorEastAsia"/>
        </w:rPr>
      </w:pPr>
      <w:r>
        <w:rPr>
          <w:rFonts w:eastAsiaTheme="minorEastAsia"/>
        </w:rPr>
        <w:t xml:space="preserve">Immediate </w:t>
      </w:r>
      <w:r w:rsidR="006B78BB">
        <w:rPr>
          <w:rFonts w:eastAsiaTheme="minorEastAsia"/>
        </w:rPr>
        <w:t>MDT</w:t>
      </w:r>
    </w:p>
    <w:p w:rsidR="006B78BB" w:rsidRDefault="006B78BB" w:rsidP="00DA6209">
      <w:pPr>
        <w:pStyle w:val="af0"/>
        <w:numPr>
          <w:ilvl w:val="0"/>
          <w:numId w:val="12"/>
        </w:numPr>
        <w:spacing w:before="120" w:after="120"/>
        <w:rPr>
          <w:rFonts w:eastAsiaTheme="minorEastAsia"/>
        </w:rPr>
      </w:pPr>
      <w:r>
        <w:rPr>
          <w:rFonts w:eastAsiaTheme="minorEastAsia"/>
        </w:rPr>
        <w:t>L3 measurement/report</w:t>
      </w:r>
    </w:p>
    <w:p w:rsidR="006B78BB" w:rsidRDefault="006B78BB" w:rsidP="00DA6209">
      <w:pPr>
        <w:pStyle w:val="af0"/>
        <w:numPr>
          <w:ilvl w:val="0"/>
          <w:numId w:val="12"/>
        </w:numPr>
        <w:spacing w:before="120" w:after="120"/>
        <w:rPr>
          <w:rFonts w:eastAsiaTheme="minorEastAsia"/>
        </w:rPr>
      </w:pPr>
      <w:r>
        <w:rPr>
          <w:rFonts w:eastAsiaTheme="minorEastAsia" w:hint="eastAsia"/>
        </w:rPr>
        <w:t>L</w:t>
      </w:r>
      <w:r>
        <w:rPr>
          <w:rFonts w:eastAsiaTheme="minorEastAsia"/>
        </w:rPr>
        <w:t>1 measurement/report</w:t>
      </w:r>
    </w:p>
    <w:p w:rsidR="00C71EBF" w:rsidRDefault="00C71EBF" w:rsidP="00DA6209">
      <w:pPr>
        <w:pStyle w:val="af0"/>
        <w:numPr>
          <w:ilvl w:val="0"/>
          <w:numId w:val="12"/>
        </w:numPr>
        <w:spacing w:before="120" w:after="120"/>
        <w:rPr>
          <w:rFonts w:eastAsiaTheme="minorEastAsia"/>
        </w:rPr>
      </w:pPr>
      <w:r>
        <w:rPr>
          <w:rFonts w:eastAsiaTheme="minorEastAsia" w:hint="eastAsia"/>
        </w:rPr>
        <w:t>U</w:t>
      </w:r>
      <w:r>
        <w:rPr>
          <w:rFonts w:eastAsiaTheme="minorEastAsia"/>
        </w:rPr>
        <w:t>AI</w:t>
      </w:r>
    </w:p>
    <w:p w:rsidR="0050216A" w:rsidRDefault="00C71EBF" w:rsidP="00DA6209">
      <w:pPr>
        <w:pStyle w:val="af0"/>
        <w:numPr>
          <w:ilvl w:val="0"/>
          <w:numId w:val="12"/>
        </w:numPr>
        <w:spacing w:before="120" w:after="120"/>
        <w:rPr>
          <w:rFonts w:eastAsiaTheme="minorEastAsia"/>
        </w:rPr>
      </w:pPr>
      <w:r>
        <w:rPr>
          <w:rFonts w:eastAsiaTheme="minorEastAsia" w:hint="eastAsia"/>
        </w:rPr>
        <w:t>E</w:t>
      </w:r>
      <w:r>
        <w:rPr>
          <w:rFonts w:eastAsiaTheme="minorEastAsia"/>
        </w:rPr>
        <w:t>arly Measurements</w:t>
      </w:r>
    </w:p>
    <w:p w:rsidR="0020796E" w:rsidRPr="0020796E" w:rsidRDefault="0020796E" w:rsidP="0020796E">
      <w:pPr>
        <w:spacing w:before="120" w:after="120"/>
        <w:ind w:left="4"/>
        <w:rPr>
          <w:rFonts w:eastAsiaTheme="minorEastAsia"/>
        </w:rPr>
      </w:pPr>
      <w:r>
        <w:rPr>
          <w:rFonts w:eastAsiaTheme="minorEastAsia"/>
        </w:rPr>
        <w:t>All the immediate MDT and L3 measurement, early measurement are RRC signaling based framework, and L1 measurement is PUCCH based framework. We can select one RRC signaling based framework and one PUCCH based framework as candidate framework for model training:</w:t>
      </w:r>
    </w:p>
    <w:p w:rsidR="009679B9" w:rsidRPr="009679B9" w:rsidRDefault="00B22053" w:rsidP="009679B9">
      <w:pPr>
        <w:pStyle w:val="ZTE-Proposal-20210505"/>
        <w:spacing w:before="72" w:after="72"/>
      </w:pPr>
      <w:bookmarkStart w:id="1" w:name="_Toc142657317"/>
      <w:r>
        <w:rPr>
          <w:i w:val="0"/>
        </w:rPr>
        <w:t xml:space="preserve">For AI based CSI feedback enhancement, </w:t>
      </w:r>
      <w:r w:rsidR="009679B9">
        <w:rPr>
          <w:i w:val="0"/>
        </w:rPr>
        <w:t xml:space="preserve">RAN2 </w:t>
      </w:r>
      <w:r w:rsidR="009679B9">
        <w:rPr>
          <w:rFonts w:hint="eastAsia"/>
          <w:i w:val="0"/>
        </w:rPr>
        <w:t>assu</w:t>
      </w:r>
      <w:r w:rsidR="009679B9">
        <w:rPr>
          <w:i w:val="0"/>
        </w:rPr>
        <w:t>mes L1 measurement framework</w:t>
      </w:r>
      <w:r w:rsidR="001E6669">
        <w:rPr>
          <w:i w:val="0"/>
        </w:rPr>
        <w:t xml:space="preserve"> and/or</w:t>
      </w:r>
      <w:r w:rsidR="00C71EBF">
        <w:rPr>
          <w:i w:val="0"/>
        </w:rPr>
        <w:t xml:space="preserve"> Immediate</w:t>
      </w:r>
      <w:r w:rsidR="001E6669">
        <w:rPr>
          <w:i w:val="0"/>
        </w:rPr>
        <w:t xml:space="preserve"> MDT</w:t>
      </w:r>
      <w:r w:rsidR="009679B9">
        <w:rPr>
          <w:i w:val="0"/>
        </w:rPr>
        <w:t xml:space="preserve"> </w:t>
      </w:r>
      <w:r w:rsidR="001E6669">
        <w:rPr>
          <w:i w:val="0"/>
        </w:rPr>
        <w:t>can be</w:t>
      </w:r>
      <w:r w:rsidR="009679B9">
        <w:rPr>
          <w:i w:val="0"/>
        </w:rPr>
        <w:t xml:space="preserve"> applied to the data collection of model training</w:t>
      </w:r>
      <w:r w:rsidR="00C71EBF">
        <w:rPr>
          <w:i w:val="0"/>
        </w:rPr>
        <w:t xml:space="preserve"> for AI based CSI feedback</w:t>
      </w:r>
      <w:r w:rsidR="009679B9">
        <w:rPr>
          <w:i w:val="0"/>
        </w:rPr>
        <w:t>.</w:t>
      </w:r>
      <w:bookmarkEnd w:id="1"/>
    </w:p>
    <w:p w:rsidR="009679B9" w:rsidRDefault="00C71EBF" w:rsidP="009679B9">
      <w:pPr>
        <w:spacing w:before="120" w:after="120"/>
        <w:rPr>
          <w:rFonts w:eastAsiaTheme="minorEastAsia"/>
          <w:lang w:val="en-GB"/>
        </w:rPr>
      </w:pPr>
      <w:r>
        <w:rPr>
          <w:rFonts w:eastAsiaTheme="minorEastAsia" w:hint="eastAsia"/>
          <w:lang w:val="en-GB"/>
        </w:rPr>
        <w:t>R</w:t>
      </w:r>
      <w:r>
        <w:rPr>
          <w:rFonts w:eastAsiaTheme="minorEastAsia"/>
          <w:lang w:val="en-GB"/>
        </w:rPr>
        <w:t xml:space="preserve">egarding the model inference, in[1], the mapped logical entity </w:t>
      </w:r>
      <w:r w:rsidR="00934CA8">
        <w:rPr>
          <w:rFonts w:eastAsiaTheme="minorEastAsia"/>
          <w:lang w:val="en-GB"/>
        </w:rPr>
        <w:t>is gNB and/or UE,.</w:t>
      </w:r>
    </w:p>
    <w:p w:rsidR="009679B9" w:rsidRPr="00934CA8" w:rsidRDefault="00934CA8" w:rsidP="009679B9">
      <w:pPr>
        <w:spacing w:before="120" w:after="120"/>
        <w:rPr>
          <w:rFonts w:eastAsiaTheme="minorEastAsia"/>
          <w:lang w:val="en-GB"/>
        </w:rPr>
      </w:pPr>
      <w:r>
        <w:rPr>
          <w:rFonts w:eastAsiaTheme="minorEastAsia"/>
          <w:lang w:val="en-GB"/>
        </w:rPr>
        <w:t xml:space="preserve">The potential terminated point of data collection for model inference is gNB and UE. As model training, the L1 measurement and Immediate MDT can be taken into account, Considering the model inference for CSI reporting is delay sensitive, the MDT is no longer suitable. </w:t>
      </w:r>
    </w:p>
    <w:p w:rsidR="009679B9" w:rsidRPr="001E6669" w:rsidRDefault="00B22053" w:rsidP="009679B9">
      <w:pPr>
        <w:pStyle w:val="ZTE-Proposal-20210505"/>
        <w:spacing w:before="72" w:after="72"/>
      </w:pPr>
      <w:bookmarkStart w:id="2" w:name="_Toc142657318"/>
      <w:r>
        <w:rPr>
          <w:i w:val="0"/>
        </w:rPr>
        <w:t xml:space="preserve">For AI based CSI feedback enhancement, </w:t>
      </w:r>
      <w:r w:rsidR="009679B9">
        <w:rPr>
          <w:i w:val="0"/>
        </w:rPr>
        <w:t xml:space="preserve">RAN2 assumes L1 measurement framework </w:t>
      </w:r>
      <w:r w:rsidR="00C3473F">
        <w:rPr>
          <w:i w:val="0"/>
        </w:rPr>
        <w:t>can be</w:t>
      </w:r>
      <w:r w:rsidR="009679B9">
        <w:rPr>
          <w:i w:val="0"/>
        </w:rPr>
        <w:t xml:space="preserve"> applied to data collection of model inference</w:t>
      </w:r>
      <w:bookmarkEnd w:id="2"/>
    </w:p>
    <w:p w:rsidR="001E6669" w:rsidRDefault="00934CA8" w:rsidP="00934CA8">
      <w:pPr>
        <w:spacing w:before="120" w:after="120"/>
        <w:rPr>
          <w:rFonts w:eastAsiaTheme="minorEastAsia"/>
        </w:rPr>
      </w:pPr>
      <w:r>
        <w:rPr>
          <w:rFonts w:eastAsiaTheme="minorEastAsia" w:hint="eastAsia"/>
        </w:rPr>
        <w:t>R</w:t>
      </w:r>
      <w:r>
        <w:rPr>
          <w:rFonts w:eastAsiaTheme="minorEastAsia"/>
        </w:rPr>
        <w:t>egarding the model inference, in[1], the mapped logical entity is gNB and/or UE.</w:t>
      </w:r>
    </w:p>
    <w:p w:rsidR="0043342F" w:rsidRPr="00934CA8" w:rsidRDefault="00934CA8" w:rsidP="00934CA8">
      <w:pPr>
        <w:spacing w:before="120" w:after="120"/>
        <w:rPr>
          <w:rFonts w:eastAsiaTheme="minorEastAsia"/>
        </w:rPr>
      </w:pPr>
      <w:r>
        <w:rPr>
          <w:rFonts w:eastAsiaTheme="minorEastAsia"/>
          <w:lang w:val="en-GB"/>
        </w:rPr>
        <w:t xml:space="preserve">The potential terminated point of data collection for model inference is gNB and UE, as model inference, the model monitoring for CSI feedback is a delay sensitive function, the data collection framework shall be the same with model inference: </w:t>
      </w:r>
    </w:p>
    <w:p w:rsidR="001E6669" w:rsidRPr="001E6669" w:rsidRDefault="00B22053" w:rsidP="001E6669">
      <w:pPr>
        <w:pStyle w:val="ZTE-Proposal-20210505"/>
        <w:spacing w:before="72" w:after="72"/>
        <w:rPr>
          <w:i w:val="0"/>
        </w:rPr>
      </w:pPr>
      <w:bookmarkStart w:id="3" w:name="_Toc142657319"/>
      <w:r>
        <w:rPr>
          <w:i w:val="0"/>
        </w:rPr>
        <w:t xml:space="preserve">For AI based CSI feedback enhancement, </w:t>
      </w:r>
      <w:r w:rsidR="001E6669" w:rsidRPr="001E6669">
        <w:rPr>
          <w:i w:val="0"/>
        </w:rPr>
        <w:t xml:space="preserve">RAN2 assumes L1 measurement framework </w:t>
      </w:r>
      <w:r w:rsidR="00C3473F">
        <w:rPr>
          <w:i w:val="0"/>
        </w:rPr>
        <w:t>can be</w:t>
      </w:r>
      <w:r w:rsidR="001E6669" w:rsidRPr="001E6669">
        <w:rPr>
          <w:i w:val="0"/>
        </w:rPr>
        <w:t xml:space="preserve"> applied to data collection of model monitoring.</w:t>
      </w:r>
      <w:bookmarkEnd w:id="3"/>
    </w:p>
    <w:p w:rsidR="00AD2377" w:rsidRDefault="00AD2377" w:rsidP="00AD2377">
      <w:pPr>
        <w:spacing w:before="120" w:after="120"/>
        <w:rPr>
          <w:rFonts w:eastAsiaTheme="minorEastAsia"/>
        </w:rPr>
      </w:pPr>
    </w:p>
    <w:p w:rsidR="00AD2377" w:rsidRPr="00AD2377" w:rsidRDefault="0043342F" w:rsidP="0043342F">
      <w:pPr>
        <w:pStyle w:val="2"/>
      </w:pPr>
      <w:r>
        <w:rPr>
          <w:rFonts w:hint="eastAsia"/>
        </w:rPr>
        <w:t>A</w:t>
      </w:r>
      <w:r>
        <w:t>I based beam management</w:t>
      </w:r>
    </w:p>
    <w:p w:rsidR="001E6669" w:rsidRDefault="00267743" w:rsidP="00267743">
      <w:pPr>
        <w:spacing w:before="120" w:after="120"/>
      </w:pPr>
      <w:r w:rsidRPr="005E20D9">
        <w:rPr>
          <w:rFonts w:hint="eastAsia"/>
        </w:rPr>
        <w:t>R</w:t>
      </w:r>
      <w:r w:rsidRPr="005E20D9">
        <w:t>egarding the model training</w:t>
      </w:r>
      <w:r>
        <w:t xml:space="preserve"> for AI based BM, in [1], the mapped logical entity is OTT server, UE, gNB, OAM</w:t>
      </w:r>
      <w:r w:rsidR="0020796E">
        <w:t>. Just note that,</w:t>
      </w:r>
      <w:r w:rsidR="0020796E" w:rsidRPr="0020796E">
        <w:t xml:space="preserve"> </w:t>
      </w:r>
      <w:r w:rsidR="0020796E">
        <w:t>for discussion easily, the mapped logical entity with an FFS is excluded in this paper.</w:t>
      </w:r>
    </w:p>
    <w:p w:rsidR="00267743" w:rsidRPr="0020796E" w:rsidRDefault="00267743" w:rsidP="00267743">
      <w:pPr>
        <w:spacing w:before="120" w:after="120"/>
      </w:pPr>
      <w:r>
        <w:t>So the potential terminated point of data collection is</w:t>
      </w:r>
      <w:r w:rsidR="0020796E">
        <w:rPr>
          <w:rFonts w:eastAsiaTheme="minorEastAsia" w:hint="eastAsia"/>
        </w:rPr>
        <w:t xml:space="preserve"> </w:t>
      </w:r>
      <w:r>
        <w:rPr>
          <w:rFonts w:eastAsiaTheme="minorEastAsia"/>
        </w:rPr>
        <w:t>data collection terminated UE(OTT server) and gNB (OAM)</w:t>
      </w:r>
    </w:p>
    <w:p w:rsidR="00267743" w:rsidRDefault="00267743" w:rsidP="00267743">
      <w:pPr>
        <w:spacing w:before="120" w:after="120"/>
        <w:rPr>
          <w:rFonts w:eastAsiaTheme="minorEastAsia"/>
        </w:rPr>
      </w:pPr>
      <w:r>
        <w:rPr>
          <w:rFonts w:eastAsiaTheme="minorEastAsia"/>
        </w:rPr>
        <w:t>The candidate framework between UE and gNB is shown as below:</w:t>
      </w:r>
    </w:p>
    <w:p w:rsidR="00267743" w:rsidRDefault="00267743" w:rsidP="00DA6209">
      <w:pPr>
        <w:pStyle w:val="af0"/>
        <w:numPr>
          <w:ilvl w:val="0"/>
          <w:numId w:val="12"/>
        </w:numPr>
        <w:spacing w:before="120" w:after="120"/>
        <w:rPr>
          <w:rFonts w:eastAsiaTheme="minorEastAsia"/>
        </w:rPr>
      </w:pPr>
      <w:r>
        <w:rPr>
          <w:rFonts w:eastAsiaTheme="minorEastAsia"/>
        </w:rPr>
        <w:t>Immediate MDT</w:t>
      </w:r>
    </w:p>
    <w:p w:rsidR="00267743" w:rsidRDefault="00267743" w:rsidP="00DA6209">
      <w:pPr>
        <w:pStyle w:val="af0"/>
        <w:numPr>
          <w:ilvl w:val="0"/>
          <w:numId w:val="12"/>
        </w:numPr>
        <w:spacing w:before="120" w:after="120"/>
        <w:rPr>
          <w:rFonts w:eastAsiaTheme="minorEastAsia"/>
        </w:rPr>
      </w:pPr>
      <w:r>
        <w:rPr>
          <w:rFonts w:eastAsiaTheme="minorEastAsia"/>
        </w:rPr>
        <w:t>L3 measurement/report</w:t>
      </w:r>
    </w:p>
    <w:p w:rsidR="00267743" w:rsidRDefault="00267743" w:rsidP="00DA6209">
      <w:pPr>
        <w:pStyle w:val="af0"/>
        <w:numPr>
          <w:ilvl w:val="0"/>
          <w:numId w:val="12"/>
        </w:numPr>
        <w:spacing w:before="120" w:after="120"/>
        <w:rPr>
          <w:rFonts w:eastAsiaTheme="minorEastAsia"/>
        </w:rPr>
      </w:pPr>
      <w:r>
        <w:rPr>
          <w:rFonts w:eastAsiaTheme="minorEastAsia" w:hint="eastAsia"/>
        </w:rPr>
        <w:lastRenderedPageBreak/>
        <w:t>L</w:t>
      </w:r>
      <w:r>
        <w:rPr>
          <w:rFonts w:eastAsiaTheme="minorEastAsia"/>
        </w:rPr>
        <w:t>1 measurement/report</w:t>
      </w:r>
    </w:p>
    <w:p w:rsidR="00267743" w:rsidRDefault="00267743" w:rsidP="00DA6209">
      <w:pPr>
        <w:pStyle w:val="af0"/>
        <w:numPr>
          <w:ilvl w:val="0"/>
          <w:numId w:val="12"/>
        </w:numPr>
        <w:spacing w:before="120" w:after="120"/>
        <w:rPr>
          <w:rFonts w:eastAsiaTheme="minorEastAsia"/>
        </w:rPr>
      </w:pPr>
      <w:r>
        <w:rPr>
          <w:rFonts w:eastAsiaTheme="minorEastAsia" w:hint="eastAsia"/>
        </w:rPr>
        <w:t>U</w:t>
      </w:r>
      <w:r>
        <w:rPr>
          <w:rFonts w:eastAsiaTheme="minorEastAsia"/>
        </w:rPr>
        <w:t>AI</w:t>
      </w:r>
    </w:p>
    <w:p w:rsidR="00267743" w:rsidRPr="00C71EBF" w:rsidRDefault="00267743" w:rsidP="00DA6209">
      <w:pPr>
        <w:pStyle w:val="af0"/>
        <w:numPr>
          <w:ilvl w:val="0"/>
          <w:numId w:val="12"/>
        </w:numPr>
        <w:spacing w:before="120" w:after="120"/>
        <w:rPr>
          <w:rFonts w:eastAsiaTheme="minorEastAsia"/>
        </w:rPr>
      </w:pPr>
      <w:r>
        <w:rPr>
          <w:rFonts w:eastAsiaTheme="minorEastAsia" w:hint="eastAsia"/>
        </w:rPr>
        <w:t>E</w:t>
      </w:r>
      <w:r>
        <w:rPr>
          <w:rFonts w:eastAsiaTheme="minorEastAsia"/>
        </w:rPr>
        <w:t>arly Measurements</w:t>
      </w:r>
    </w:p>
    <w:p w:rsidR="0020796E" w:rsidRPr="0020796E" w:rsidRDefault="0020796E" w:rsidP="0020796E">
      <w:pPr>
        <w:spacing w:before="120" w:after="120"/>
        <w:ind w:left="4"/>
        <w:rPr>
          <w:rFonts w:eastAsiaTheme="minorEastAsia"/>
        </w:rPr>
      </w:pPr>
      <w:r>
        <w:rPr>
          <w:rFonts w:eastAsiaTheme="minorEastAsia"/>
        </w:rPr>
        <w:t>As the same as AI based CSI feedback,</w:t>
      </w:r>
      <w:r w:rsidRPr="0020796E">
        <w:rPr>
          <w:rFonts w:eastAsiaTheme="minorEastAsia"/>
        </w:rPr>
        <w:t xml:space="preserve"> </w:t>
      </w:r>
      <w:r>
        <w:rPr>
          <w:rFonts w:eastAsiaTheme="minorEastAsia"/>
        </w:rPr>
        <w:t>we</w:t>
      </w:r>
      <w:r w:rsidRPr="0020796E">
        <w:rPr>
          <w:rFonts w:eastAsiaTheme="minorEastAsia"/>
        </w:rPr>
        <w:t xml:space="preserve"> can select one RRC signaling based framework and one PUCCH based framework as candidate framework for model training:</w:t>
      </w:r>
    </w:p>
    <w:p w:rsidR="0020796E" w:rsidRPr="009679B9" w:rsidRDefault="00B22053" w:rsidP="0020796E">
      <w:pPr>
        <w:pStyle w:val="ZTE-Proposal-20210505"/>
        <w:spacing w:before="72" w:after="72"/>
      </w:pPr>
      <w:bookmarkStart w:id="4" w:name="_Toc142657320"/>
      <w:r>
        <w:rPr>
          <w:i w:val="0"/>
        </w:rPr>
        <w:t xml:space="preserve">For AI based BM, </w:t>
      </w:r>
      <w:r w:rsidR="0020796E">
        <w:rPr>
          <w:i w:val="0"/>
        </w:rPr>
        <w:t xml:space="preserve">RAN2 </w:t>
      </w:r>
      <w:r w:rsidR="0020796E">
        <w:rPr>
          <w:rFonts w:hint="eastAsia"/>
          <w:i w:val="0"/>
        </w:rPr>
        <w:t>assu</w:t>
      </w:r>
      <w:r w:rsidR="0020796E">
        <w:rPr>
          <w:i w:val="0"/>
        </w:rPr>
        <w:t>mes L1 measurement framework and/or Immediate MDT can be applied to the data collection of model training for AI based beam management.</w:t>
      </w:r>
      <w:bookmarkEnd w:id="4"/>
    </w:p>
    <w:p w:rsidR="0020796E" w:rsidRDefault="0020796E" w:rsidP="0020796E">
      <w:pPr>
        <w:spacing w:before="120" w:after="120"/>
        <w:rPr>
          <w:rFonts w:eastAsiaTheme="minorEastAsia"/>
        </w:rPr>
      </w:pPr>
      <w:r>
        <w:rPr>
          <w:rFonts w:eastAsiaTheme="minorEastAsia" w:hint="eastAsia"/>
        </w:rPr>
        <w:t>R</w:t>
      </w:r>
      <w:r>
        <w:rPr>
          <w:rFonts w:eastAsiaTheme="minorEastAsia"/>
        </w:rPr>
        <w:t>egarding the model inference, in[1], the mapped logical entity is gNB and/or UE,.</w:t>
      </w:r>
    </w:p>
    <w:p w:rsidR="001E6669" w:rsidRPr="0020796E" w:rsidRDefault="0020796E" w:rsidP="00267743">
      <w:pPr>
        <w:spacing w:before="120" w:after="120"/>
        <w:rPr>
          <w:rFonts w:eastAsiaTheme="minorEastAsia"/>
          <w:lang w:val="en-GB"/>
        </w:rPr>
      </w:pPr>
      <w:r>
        <w:rPr>
          <w:rFonts w:eastAsiaTheme="minorEastAsia"/>
          <w:lang w:val="en-GB"/>
        </w:rPr>
        <w:t xml:space="preserve">And the model inference of the AI based BM is also delay sensitive, so </w:t>
      </w:r>
    </w:p>
    <w:p w:rsidR="0020796E" w:rsidRPr="001E6669" w:rsidRDefault="00B22053" w:rsidP="0020796E">
      <w:pPr>
        <w:pStyle w:val="ZTE-Proposal-20210505"/>
        <w:spacing w:before="72" w:after="72"/>
      </w:pPr>
      <w:bookmarkStart w:id="5" w:name="_Toc142657321"/>
      <w:r>
        <w:rPr>
          <w:i w:val="0"/>
        </w:rPr>
        <w:t>For AI based BM,</w:t>
      </w:r>
      <w:r>
        <w:rPr>
          <w:i w:val="0"/>
        </w:rPr>
        <w:t xml:space="preserve"> </w:t>
      </w:r>
      <w:r w:rsidR="0020796E">
        <w:rPr>
          <w:i w:val="0"/>
        </w:rPr>
        <w:t xml:space="preserve">RAN2 assumes L1 measurement framework </w:t>
      </w:r>
      <w:r w:rsidR="00C3473F">
        <w:rPr>
          <w:i w:val="0"/>
        </w:rPr>
        <w:t>can be</w:t>
      </w:r>
      <w:r w:rsidR="0020796E">
        <w:rPr>
          <w:i w:val="0"/>
        </w:rPr>
        <w:t xml:space="preserve"> applied to data collection of model inference</w:t>
      </w:r>
      <w:bookmarkEnd w:id="5"/>
    </w:p>
    <w:p w:rsidR="0020796E" w:rsidRDefault="0020796E" w:rsidP="0020796E">
      <w:pPr>
        <w:spacing w:before="120" w:after="120"/>
        <w:rPr>
          <w:rFonts w:eastAsiaTheme="minorEastAsia"/>
        </w:rPr>
      </w:pPr>
      <w:r>
        <w:rPr>
          <w:rFonts w:eastAsiaTheme="minorEastAsia" w:hint="eastAsia"/>
        </w:rPr>
        <w:t>R</w:t>
      </w:r>
      <w:r>
        <w:rPr>
          <w:rFonts w:eastAsiaTheme="minorEastAsia"/>
        </w:rPr>
        <w:t xml:space="preserve">egarding the model </w:t>
      </w:r>
      <w:r w:rsidR="00C3473F">
        <w:rPr>
          <w:rFonts w:eastAsiaTheme="minorEastAsia"/>
        </w:rPr>
        <w:t>monitoring</w:t>
      </w:r>
      <w:r>
        <w:rPr>
          <w:rFonts w:eastAsiaTheme="minorEastAsia"/>
        </w:rPr>
        <w:t>, in[1], the mapped logical entity is gNB and/or UE.</w:t>
      </w:r>
    </w:p>
    <w:p w:rsidR="00C3473F" w:rsidRPr="00C3473F" w:rsidRDefault="00C3473F" w:rsidP="0020796E">
      <w:pPr>
        <w:spacing w:before="120" w:after="120"/>
        <w:rPr>
          <w:rFonts w:eastAsiaTheme="minorEastAsia"/>
        </w:rPr>
      </w:pPr>
      <w:r>
        <w:rPr>
          <w:rFonts w:eastAsiaTheme="minorEastAsia"/>
          <w:lang w:val="en-GB"/>
        </w:rPr>
        <w:t>And the model monitoring of the AI based BM is also delay sensitive,</w:t>
      </w:r>
    </w:p>
    <w:p w:rsidR="0020796E" w:rsidRPr="001E6669" w:rsidRDefault="00B22053" w:rsidP="0020796E">
      <w:pPr>
        <w:pStyle w:val="ZTE-Proposal-20210505"/>
        <w:spacing w:before="72" w:after="72"/>
        <w:rPr>
          <w:i w:val="0"/>
        </w:rPr>
      </w:pPr>
      <w:bookmarkStart w:id="6" w:name="_Toc142657322"/>
      <w:r>
        <w:rPr>
          <w:i w:val="0"/>
        </w:rPr>
        <w:t>For AI based BM,</w:t>
      </w:r>
      <w:r>
        <w:rPr>
          <w:i w:val="0"/>
        </w:rPr>
        <w:t xml:space="preserve"> </w:t>
      </w:r>
      <w:r w:rsidR="0020796E" w:rsidRPr="001E6669">
        <w:rPr>
          <w:i w:val="0"/>
        </w:rPr>
        <w:t>RAN2 assumes L1 measurement framework</w:t>
      </w:r>
      <w:r w:rsidR="00C3473F">
        <w:rPr>
          <w:i w:val="0"/>
        </w:rPr>
        <w:t xml:space="preserve"> can be</w:t>
      </w:r>
      <w:r w:rsidR="0020796E" w:rsidRPr="001E6669">
        <w:rPr>
          <w:i w:val="0"/>
        </w:rPr>
        <w:t xml:space="preserve"> applied to data collection of model monitoring.</w:t>
      </w:r>
      <w:bookmarkEnd w:id="6"/>
    </w:p>
    <w:p w:rsidR="001E6669" w:rsidRDefault="001E6669" w:rsidP="00267743">
      <w:pPr>
        <w:spacing w:before="120" w:after="120"/>
        <w:rPr>
          <w:rFonts w:eastAsiaTheme="minorEastAsia"/>
          <w:lang w:val="en-GB"/>
        </w:rPr>
      </w:pPr>
    </w:p>
    <w:p w:rsidR="0020796E" w:rsidRDefault="0020796E" w:rsidP="0020796E">
      <w:pPr>
        <w:pStyle w:val="2"/>
        <w:rPr>
          <w:lang w:val="en-GB"/>
        </w:rPr>
      </w:pPr>
      <w:r>
        <w:rPr>
          <w:rFonts w:hint="eastAsia"/>
          <w:lang w:val="en-GB"/>
        </w:rPr>
        <w:t>A</w:t>
      </w:r>
      <w:r>
        <w:rPr>
          <w:lang w:val="en-GB"/>
        </w:rPr>
        <w:t>I based Positioning</w:t>
      </w:r>
    </w:p>
    <w:p w:rsidR="0020796E" w:rsidRDefault="00C3473F" w:rsidP="0020796E">
      <w:pPr>
        <w:spacing w:before="120" w:after="120"/>
        <w:rPr>
          <w:rFonts w:eastAsiaTheme="minorEastAsia"/>
          <w:lang w:val="en-GB"/>
        </w:rPr>
      </w:pPr>
      <w:r>
        <w:rPr>
          <w:rFonts w:eastAsiaTheme="minorEastAsia" w:hint="eastAsia"/>
          <w:lang w:val="en-GB"/>
        </w:rPr>
        <w:t>F</w:t>
      </w:r>
      <w:r>
        <w:rPr>
          <w:rFonts w:eastAsiaTheme="minorEastAsia"/>
          <w:lang w:val="en-GB"/>
        </w:rPr>
        <w:t>or all cases for AI based positioning, no matter for which case, the signalling exchange is only via LPP signalling between UE and LMF.</w:t>
      </w:r>
    </w:p>
    <w:p w:rsidR="00C3473F" w:rsidRDefault="00C3473F" w:rsidP="00C3473F">
      <w:pPr>
        <w:pStyle w:val="ZTE-Proposal-20210505"/>
        <w:spacing w:before="72" w:after="72"/>
      </w:pPr>
      <w:r>
        <w:rPr>
          <w:rFonts w:hint="eastAsia"/>
          <w:i w:val="0"/>
        </w:rPr>
        <w:t xml:space="preserve"> </w:t>
      </w:r>
      <w:bookmarkStart w:id="7" w:name="_Toc142657323"/>
      <w:r w:rsidR="00B22053">
        <w:rPr>
          <w:i w:val="0"/>
        </w:rPr>
        <w:t xml:space="preserve">For AI based positioning without gNB sided model, </w:t>
      </w:r>
      <w:r>
        <w:rPr>
          <w:i w:val="0"/>
        </w:rPr>
        <w:t>RAN2 assumes LPP protocol should be applied for the data collection terminated at UE and LMF</w:t>
      </w:r>
      <w:r>
        <w:rPr>
          <w:rFonts w:hint="eastAsia"/>
        </w:rPr>
        <w:t>.</w:t>
      </w:r>
      <w:bookmarkEnd w:id="7"/>
    </w:p>
    <w:p w:rsidR="00191F48" w:rsidRDefault="00C3473F" w:rsidP="00C3473F">
      <w:pPr>
        <w:pStyle w:val="ZTE-Proposal-20210505"/>
        <w:numPr>
          <w:ilvl w:val="0"/>
          <w:numId w:val="0"/>
        </w:numPr>
        <w:spacing w:before="72" w:after="72"/>
        <w:rPr>
          <w:b w:val="0"/>
          <w:i w:val="0"/>
        </w:rPr>
      </w:pPr>
      <w:bookmarkStart w:id="8" w:name="_Toc142657324"/>
      <w:r>
        <w:rPr>
          <w:b w:val="0"/>
          <w:i w:val="0"/>
        </w:rPr>
        <w:t xml:space="preserve">In [1], for AI based positioning with gNB sided mode (case 3a), the data collection terminated between LMF and gNB is detected, </w:t>
      </w:r>
      <w:r w:rsidR="00191F48">
        <w:rPr>
          <w:b w:val="0"/>
          <w:i w:val="0"/>
        </w:rPr>
        <w:t>the LPP signalling does not support the direct communication between LMF and gNB, so we propose:</w:t>
      </w:r>
      <w:bookmarkEnd w:id="8"/>
    </w:p>
    <w:p w:rsidR="00C3473F" w:rsidRPr="00191F48" w:rsidRDefault="00191F48" w:rsidP="00191F48">
      <w:pPr>
        <w:pStyle w:val="ZTE-Proposal-20210505"/>
        <w:spacing w:before="72" w:after="72"/>
        <w:rPr>
          <w:i w:val="0"/>
        </w:rPr>
      </w:pPr>
      <w:bookmarkStart w:id="9" w:name="_Toc142657325"/>
      <w:r w:rsidRPr="00191F48">
        <w:rPr>
          <w:i w:val="0"/>
        </w:rPr>
        <w:t>Add the NRPPa protocol into candidates framework for data collection, RAN2 assumes NRPPa protocol should be applied for the data collection terminated at gNB and LMF</w:t>
      </w:r>
      <w:bookmarkEnd w:id="9"/>
    </w:p>
    <w:p w:rsidR="0020796E" w:rsidRDefault="0020796E" w:rsidP="00267743">
      <w:pPr>
        <w:spacing w:before="120" w:after="120"/>
        <w:rPr>
          <w:rFonts w:eastAsiaTheme="minorEastAsia"/>
          <w:lang w:val="en-GB"/>
        </w:rPr>
      </w:pPr>
    </w:p>
    <w:p w:rsidR="0020796E" w:rsidRPr="0020796E" w:rsidRDefault="0020796E" w:rsidP="00267743">
      <w:pPr>
        <w:spacing w:before="120" w:after="120"/>
        <w:rPr>
          <w:rFonts w:eastAsiaTheme="minorEastAsia"/>
          <w:lang w:val="en-GB"/>
        </w:rPr>
      </w:pPr>
    </w:p>
    <w:p w:rsidR="00C5672F" w:rsidRDefault="00EA4204">
      <w:pPr>
        <w:pStyle w:val="1"/>
        <w:spacing w:beforeLines="30" w:before="72" w:afterLines="30" w:after="72" w:line="288" w:lineRule="auto"/>
        <w:rPr>
          <w:rFonts w:eastAsia="宋体"/>
        </w:rPr>
      </w:pPr>
      <w:r>
        <w:rPr>
          <w:rFonts w:eastAsia="宋体" w:hint="eastAsia"/>
        </w:rPr>
        <w:t>Conclusion</w:t>
      </w:r>
    </w:p>
    <w:p w:rsidR="00C5672F" w:rsidRDefault="00EA4204">
      <w:pPr>
        <w:snapToGrid w:val="0"/>
        <w:spacing w:beforeLines="30" w:before="72" w:afterLines="30" w:after="72"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rsidR="00B22053" w:rsidRDefault="00EA4204">
      <w:pPr>
        <w:pStyle w:val="TOC1"/>
        <w:tabs>
          <w:tab w:val="left" w:pos="147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"!ZTE-Observation-2021,1,sub-observation,2,3rd level observation,3" \h</w:instrText>
      </w:r>
      <w:r>
        <w:rPr>
          <w:highlight w:val="yellow"/>
        </w:rPr>
        <w:fldChar w:fldCharType="separate"/>
      </w:r>
      <w:hyperlink w:anchor="_Toc142657213" w:history="1">
        <w:r w:rsidR="00B22053" w:rsidRPr="00683255">
          <w:rPr>
            <w:rStyle w:val="ae"/>
            <w:noProof/>
          </w:rPr>
          <w:t>Observation 1:</w:t>
        </w:r>
        <w:r w:rsidR="00B22053">
          <w:rPr>
            <w:rFonts w:asciiTheme="minorHAnsi" w:eastAsiaTheme="minorEastAsia" w:hAnsiTheme="minorHAnsi" w:cstheme="minorBidi"/>
            <w:b w:val="0"/>
            <w:i w:val="0"/>
            <w:noProof/>
            <w:sz w:val="21"/>
            <w:szCs w:val="22"/>
          </w:rPr>
          <w:tab/>
        </w:r>
        <w:r w:rsidR="00B22053" w:rsidRPr="00683255">
          <w:rPr>
            <w:rStyle w:val="ae"/>
            <w:noProof/>
          </w:rPr>
          <w:t>The data collection part between OTT server and UE; gNB and OAM is transparent to the RAN specification. In other word, if the data collection terminate point is OTT server, then the communication between UE and OTT server is ignored for the study, else if the data collection terminate point is OAM, then the communication between gNB and OAM is ignored for the study.</w:t>
        </w:r>
      </w:hyperlink>
    </w:p>
    <w:p w:rsidR="00C5672F" w:rsidRDefault="00EA4204">
      <w:pPr>
        <w:snapToGrid w:val="0"/>
        <w:spacing w:beforeLines="30" w:before="72" w:afterLines="30" w:after="72" w:line="288" w:lineRule="auto"/>
        <w:rPr>
          <w:rFonts w:eastAsia="微软雅黑"/>
          <w:highlight w:val="yellow"/>
        </w:rPr>
      </w:pPr>
      <w:r>
        <w:rPr>
          <w:highlight w:val="yellow"/>
        </w:rPr>
        <w:fldChar w:fldCharType="end"/>
      </w:r>
    </w:p>
    <w:p w:rsidR="00DD22AF" w:rsidRDefault="00EA4204">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"!ZTE-Proposal-2021 + 段前: 0.5 行 段后: 0.5 行,1,sub-proposal,2,3rd level proposal,3" \h</w:instrText>
      </w:r>
      <w:r>
        <w:rPr>
          <w:highlight w:val="yellow"/>
        </w:rPr>
        <w:fldChar w:fldCharType="separate"/>
      </w:r>
      <w:hyperlink w:anchor="_Toc142657317" w:history="1">
        <w:r w:rsidR="00DD22AF" w:rsidRPr="00CB2D80">
          <w:rPr>
            <w:rStyle w:val="ae"/>
            <w:noProof/>
          </w:rPr>
          <w:t>Proposal 1:</w:t>
        </w:r>
        <w:r w:rsidR="00DD22AF">
          <w:rPr>
            <w:rFonts w:asciiTheme="minorHAnsi" w:eastAsiaTheme="minorEastAsia" w:hAnsiTheme="minorHAnsi" w:cstheme="minorBidi"/>
            <w:b w:val="0"/>
            <w:i w:val="0"/>
            <w:noProof/>
            <w:sz w:val="21"/>
            <w:szCs w:val="22"/>
          </w:rPr>
          <w:tab/>
        </w:r>
        <w:r w:rsidR="00DD22AF" w:rsidRPr="00CB2D80">
          <w:rPr>
            <w:rStyle w:val="ae"/>
            <w:noProof/>
          </w:rPr>
          <w:t>For AI based CSI feedback enhancement, RAN2 assumes L1 measurement framework and/or Immediate MDT can be applied to the data collection of model training for AI based CSI feedback.</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18" w:history="1">
        <w:r w:rsidRPr="00CB2D80">
          <w:rPr>
            <w:rStyle w:val="ae"/>
            <w:noProof/>
          </w:rPr>
          <w:t>Proposal 2:</w:t>
        </w:r>
        <w:r>
          <w:rPr>
            <w:rFonts w:asciiTheme="minorHAnsi" w:eastAsiaTheme="minorEastAsia" w:hAnsiTheme="minorHAnsi" w:cstheme="minorBidi"/>
            <w:b w:val="0"/>
            <w:i w:val="0"/>
            <w:noProof/>
            <w:sz w:val="21"/>
            <w:szCs w:val="22"/>
          </w:rPr>
          <w:tab/>
        </w:r>
        <w:r w:rsidRPr="00CB2D80">
          <w:rPr>
            <w:rStyle w:val="ae"/>
            <w:noProof/>
          </w:rPr>
          <w:t>For AI based CSI feedback enhancement, RAN2 assumes L1 measurement framework can be applied to data collection of model inference</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19" w:history="1">
        <w:r w:rsidRPr="00CB2D80">
          <w:rPr>
            <w:rStyle w:val="ae"/>
            <w:noProof/>
          </w:rPr>
          <w:t>Proposal 3:</w:t>
        </w:r>
        <w:r>
          <w:rPr>
            <w:rFonts w:asciiTheme="minorHAnsi" w:eastAsiaTheme="minorEastAsia" w:hAnsiTheme="minorHAnsi" w:cstheme="minorBidi"/>
            <w:b w:val="0"/>
            <w:i w:val="0"/>
            <w:noProof/>
            <w:sz w:val="21"/>
            <w:szCs w:val="22"/>
          </w:rPr>
          <w:tab/>
        </w:r>
        <w:r w:rsidRPr="00CB2D80">
          <w:rPr>
            <w:rStyle w:val="ae"/>
            <w:noProof/>
          </w:rPr>
          <w:t>For AI based CSI feedback enhancement, RAN2 assumes L1 measurement framework can be applied to data collection of model monitoring.</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20" w:history="1">
        <w:r w:rsidRPr="00CB2D80">
          <w:rPr>
            <w:rStyle w:val="ae"/>
            <w:noProof/>
          </w:rPr>
          <w:t>Proposal 4:</w:t>
        </w:r>
        <w:r>
          <w:rPr>
            <w:rFonts w:asciiTheme="minorHAnsi" w:eastAsiaTheme="minorEastAsia" w:hAnsiTheme="minorHAnsi" w:cstheme="minorBidi"/>
            <w:b w:val="0"/>
            <w:i w:val="0"/>
            <w:noProof/>
            <w:sz w:val="21"/>
            <w:szCs w:val="22"/>
          </w:rPr>
          <w:tab/>
        </w:r>
        <w:r w:rsidRPr="00CB2D80">
          <w:rPr>
            <w:rStyle w:val="ae"/>
            <w:noProof/>
          </w:rPr>
          <w:t>For AI based BM, RAN2 ass</w:t>
        </w:r>
        <w:bookmarkStart w:id="10" w:name="_GoBack"/>
        <w:bookmarkEnd w:id="10"/>
        <w:r w:rsidRPr="00CB2D80">
          <w:rPr>
            <w:rStyle w:val="ae"/>
            <w:noProof/>
          </w:rPr>
          <w:t>umes L1 measurement framework and/or Immediate MDT can be applied to the data collection of model training for AI based beam management.</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21" w:history="1">
        <w:r w:rsidRPr="00CB2D80">
          <w:rPr>
            <w:rStyle w:val="ae"/>
            <w:noProof/>
          </w:rPr>
          <w:t>Proposal 5:</w:t>
        </w:r>
        <w:r>
          <w:rPr>
            <w:rFonts w:asciiTheme="minorHAnsi" w:eastAsiaTheme="minorEastAsia" w:hAnsiTheme="minorHAnsi" w:cstheme="minorBidi"/>
            <w:b w:val="0"/>
            <w:i w:val="0"/>
            <w:noProof/>
            <w:sz w:val="21"/>
            <w:szCs w:val="22"/>
          </w:rPr>
          <w:tab/>
        </w:r>
        <w:r w:rsidRPr="00CB2D80">
          <w:rPr>
            <w:rStyle w:val="ae"/>
            <w:noProof/>
          </w:rPr>
          <w:t>For AI based BM, RAN2 assumes L1 measurement framework can be applied to data collection of model inference</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22" w:history="1">
        <w:r w:rsidRPr="00CB2D80">
          <w:rPr>
            <w:rStyle w:val="ae"/>
            <w:noProof/>
          </w:rPr>
          <w:t>Proposal 6:</w:t>
        </w:r>
        <w:r>
          <w:rPr>
            <w:rFonts w:asciiTheme="minorHAnsi" w:eastAsiaTheme="minorEastAsia" w:hAnsiTheme="minorHAnsi" w:cstheme="minorBidi"/>
            <w:b w:val="0"/>
            <w:i w:val="0"/>
            <w:noProof/>
            <w:sz w:val="21"/>
            <w:szCs w:val="22"/>
          </w:rPr>
          <w:tab/>
        </w:r>
        <w:r w:rsidRPr="00CB2D80">
          <w:rPr>
            <w:rStyle w:val="ae"/>
            <w:noProof/>
          </w:rPr>
          <w:t>For AI based BM, RAN2 assumes L1 measurement framework can be applied to data collection of model monitoring.</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23" w:history="1">
        <w:r w:rsidRPr="00CB2D80">
          <w:rPr>
            <w:rStyle w:val="ae"/>
            <w:noProof/>
          </w:rPr>
          <w:t>Proposal 7:</w:t>
        </w:r>
        <w:r>
          <w:rPr>
            <w:rFonts w:asciiTheme="minorHAnsi" w:eastAsiaTheme="minorEastAsia" w:hAnsiTheme="minorHAnsi" w:cstheme="minorBidi"/>
            <w:b w:val="0"/>
            <w:i w:val="0"/>
            <w:noProof/>
            <w:sz w:val="21"/>
            <w:szCs w:val="22"/>
          </w:rPr>
          <w:tab/>
        </w:r>
        <w:r w:rsidRPr="00CB2D80">
          <w:rPr>
            <w:rStyle w:val="ae"/>
            <w:noProof/>
          </w:rPr>
          <w:t>For AI based positioning without gNB sided model, RAN2 assumes LPP protocol should be applied for the data collection terminated at UE and LMF.</w:t>
        </w:r>
      </w:hyperlink>
    </w:p>
    <w:p w:rsidR="00DD22AF" w:rsidRDefault="00DD22AF">
      <w:pPr>
        <w:pStyle w:val="TOC1"/>
        <w:tabs>
          <w:tab w:val="right" w:leader="dot" w:pos="9650"/>
        </w:tabs>
        <w:spacing w:before="120" w:after="120"/>
        <w:rPr>
          <w:rFonts w:asciiTheme="minorHAnsi" w:eastAsiaTheme="minorEastAsia" w:hAnsiTheme="minorHAnsi" w:cstheme="minorBidi"/>
          <w:b w:val="0"/>
          <w:i w:val="0"/>
          <w:noProof/>
          <w:sz w:val="21"/>
          <w:szCs w:val="22"/>
        </w:rPr>
      </w:pPr>
      <w:hyperlink w:anchor="_Toc142657324" w:history="1">
        <w:r w:rsidRPr="00CB2D80">
          <w:rPr>
            <w:rStyle w:val="ae"/>
            <w:noProof/>
          </w:rPr>
          <w:t>In [1], for AI based positioning with gNB sided mode (case 3a), the data collection terminated between LMF and gNB is detected, the LPP signalling does not support the direct communication between LMF and gNB, so we propose:</w:t>
        </w:r>
      </w:hyperlink>
    </w:p>
    <w:p w:rsidR="00DD22AF" w:rsidRDefault="00DD22AF">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42657325" w:history="1">
        <w:r w:rsidRPr="00CB2D80">
          <w:rPr>
            <w:rStyle w:val="ae"/>
            <w:noProof/>
          </w:rPr>
          <w:t>Proposal 8:</w:t>
        </w:r>
        <w:r>
          <w:rPr>
            <w:rFonts w:asciiTheme="minorHAnsi" w:eastAsiaTheme="minorEastAsia" w:hAnsiTheme="minorHAnsi" w:cstheme="minorBidi"/>
            <w:b w:val="0"/>
            <w:i w:val="0"/>
            <w:noProof/>
            <w:sz w:val="21"/>
            <w:szCs w:val="22"/>
          </w:rPr>
          <w:tab/>
        </w:r>
        <w:r w:rsidRPr="00CB2D80">
          <w:rPr>
            <w:rStyle w:val="ae"/>
            <w:noProof/>
          </w:rPr>
          <w:t>Add the NRPPa protocol into candidates framework for data collection, RAN2 assumes NRPPa protocol should be applied for the data collection terminated at gNB and LMF</w:t>
        </w:r>
      </w:hyperlink>
    </w:p>
    <w:p w:rsidR="00C5672F" w:rsidRDefault="00EA4204">
      <w:pPr>
        <w:spacing w:beforeLines="30" w:before="72" w:afterLines="30" w:after="72" w:line="288" w:lineRule="auto"/>
        <w:rPr>
          <w:highlight w:val="yellow"/>
        </w:rPr>
      </w:pPr>
      <w:r>
        <w:rPr>
          <w:highlight w:val="yellow"/>
        </w:rPr>
        <w:fldChar w:fldCharType="end"/>
      </w:r>
    </w:p>
    <w:p w:rsidR="004B41A4" w:rsidRPr="004B41A4" w:rsidRDefault="004B41A4">
      <w:pPr>
        <w:spacing w:beforeLines="30" w:before="72" w:afterLines="30" w:after="72" w:line="288" w:lineRule="auto"/>
        <w:rPr>
          <w:rFonts w:eastAsiaTheme="minorEastAsia"/>
        </w:rPr>
      </w:pPr>
    </w:p>
    <w:p w:rsidR="00C5672F" w:rsidRDefault="00EA4204">
      <w:pPr>
        <w:pStyle w:val="1"/>
        <w:spacing w:beforeLines="30" w:before="72" w:afterLines="30" w:after="72" w:line="288" w:lineRule="auto"/>
        <w:rPr>
          <w:rFonts w:eastAsia="宋体"/>
        </w:rPr>
      </w:pPr>
      <w:r>
        <w:rPr>
          <w:rFonts w:eastAsia="宋体" w:hint="eastAsia"/>
        </w:rPr>
        <w:t>Reference</w:t>
      </w:r>
      <w:r>
        <w:rPr>
          <w:rFonts w:eastAsia="宋体"/>
        </w:rPr>
        <w:t>s</w:t>
      </w:r>
    </w:p>
    <w:p w:rsidR="00C5672F" w:rsidRPr="005975B5" w:rsidRDefault="005975B5">
      <w:pPr>
        <w:spacing w:before="120" w:after="120"/>
        <w:rPr>
          <w:rFonts w:eastAsiaTheme="minorEastAsia"/>
        </w:rPr>
      </w:pPr>
      <w:r>
        <w:rPr>
          <w:rFonts w:eastAsiaTheme="minorEastAsia" w:hint="eastAsia"/>
        </w:rPr>
        <w:t>[</w:t>
      </w:r>
      <w:r>
        <w:rPr>
          <w:rFonts w:eastAsiaTheme="minorEastAsia"/>
        </w:rPr>
        <w:t xml:space="preserve">1]: </w:t>
      </w:r>
      <w:r w:rsidR="0004033C" w:rsidRPr="0004033C">
        <w:rPr>
          <w:rFonts w:eastAsiaTheme="minorEastAsia"/>
        </w:rPr>
        <w:t>Report of [Post122][060][AIML] Mapping of functions to physical entities (CMCC)</w:t>
      </w:r>
    </w:p>
    <w:p w:rsidR="00C5672F" w:rsidRDefault="00C5672F">
      <w:pPr>
        <w:spacing w:before="120" w:after="120"/>
      </w:pPr>
    </w:p>
    <w:sectPr w:rsidR="00C5672F">
      <w:headerReference w:type="even"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0DC" w:rsidRDefault="004E60DC">
      <w:pPr>
        <w:spacing w:before="120" w:after="120"/>
      </w:pPr>
      <w:r>
        <w:separator/>
      </w:r>
    </w:p>
  </w:endnote>
  <w:endnote w:type="continuationSeparator" w:id="0">
    <w:p w:rsidR="004E60DC" w:rsidRDefault="004E60D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81A" w:rsidRDefault="00A5381A">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0DC" w:rsidRDefault="004E60DC">
      <w:pPr>
        <w:spacing w:before="120" w:after="120"/>
      </w:pPr>
      <w:r>
        <w:separator/>
      </w:r>
    </w:p>
  </w:footnote>
  <w:footnote w:type="continuationSeparator" w:id="0">
    <w:p w:rsidR="004E60DC" w:rsidRDefault="004E60D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pStyle w:val="a8"/>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4E1" w:rsidRDefault="006524E1">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5" w15:restartNumberingAfterBreak="0">
    <w:nsid w:val="31802588"/>
    <w:multiLevelType w:val="hybridMultilevel"/>
    <w:tmpl w:val="BE4AD3E6"/>
    <w:lvl w:ilvl="0" w:tplc="78F825FC">
      <w:numFmt w:val="bullet"/>
      <w:lvlText w:val="–"/>
      <w:lvlJc w:val="left"/>
      <w:pPr>
        <w:ind w:left="424" w:hanging="420"/>
      </w:pPr>
      <w:rPr>
        <w:rFonts w:ascii="Arial" w:eastAsia="Times New Roman" w:hAnsi="Arial" w:cs="Aria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9" w15:restartNumberingAfterBreak="0">
    <w:nsid w:val="5D763755"/>
    <w:multiLevelType w:val="multilevel"/>
    <w:tmpl w:val="AE4E7500"/>
    <w:lvl w:ilvl="0">
      <w:start w:val="1"/>
      <w:numFmt w:val="decimal"/>
      <w:pStyle w:val="ZTE-Proposal-20210505"/>
      <w:lvlText w:val="Proposal %1: "/>
      <w:lvlJc w:val="left"/>
      <w:pPr>
        <w:ind w:left="1555"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0" w15:restartNumberingAfterBreak="0">
    <w:nsid w:val="70110F9F"/>
    <w:multiLevelType w:val="multilevel"/>
    <w:tmpl w:val="FCA4D2C4"/>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7"/>
  </w:num>
  <w:num w:numId="2">
    <w:abstractNumId w:val="1"/>
  </w:num>
  <w:num w:numId="3">
    <w:abstractNumId w:val="9"/>
  </w:num>
  <w:num w:numId="4">
    <w:abstractNumId w:val="10"/>
  </w:num>
  <w:num w:numId="5">
    <w:abstractNumId w:val="0"/>
  </w:num>
  <w:num w:numId="6">
    <w:abstractNumId w:val="8"/>
  </w:num>
  <w:num w:numId="7">
    <w:abstractNumId w:val="3"/>
  </w:num>
  <w:num w:numId="8">
    <w:abstractNumId w:val="2"/>
  </w:num>
  <w:num w:numId="9">
    <w:abstractNumId w:val="6"/>
  </w:num>
  <w:num w:numId="10">
    <w:abstractNumId w:val="4"/>
  </w:num>
  <w:num w:numId="11">
    <w:abstractNumId w:val="1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4033C"/>
    <w:rsid w:val="00044B96"/>
    <w:rsid w:val="000475A2"/>
    <w:rsid w:val="0005307B"/>
    <w:rsid w:val="00053593"/>
    <w:rsid w:val="00064B32"/>
    <w:rsid w:val="00080D25"/>
    <w:rsid w:val="000829B2"/>
    <w:rsid w:val="000A168C"/>
    <w:rsid w:val="000B1599"/>
    <w:rsid w:val="000B2C1E"/>
    <w:rsid w:val="000B5F83"/>
    <w:rsid w:val="000C6CAA"/>
    <w:rsid w:val="000D65FC"/>
    <w:rsid w:val="000F15B3"/>
    <w:rsid w:val="00112D11"/>
    <w:rsid w:val="001171FF"/>
    <w:rsid w:val="00145D02"/>
    <w:rsid w:val="0015763C"/>
    <w:rsid w:val="00167F63"/>
    <w:rsid w:val="00171C2E"/>
    <w:rsid w:val="00172A27"/>
    <w:rsid w:val="001768FE"/>
    <w:rsid w:val="0018673E"/>
    <w:rsid w:val="00187321"/>
    <w:rsid w:val="00191F48"/>
    <w:rsid w:val="00193046"/>
    <w:rsid w:val="001A2BEB"/>
    <w:rsid w:val="001B502E"/>
    <w:rsid w:val="001E3384"/>
    <w:rsid w:val="001E6669"/>
    <w:rsid w:val="002077C0"/>
    <w:rsid w:val="0020796E"/>
    <w:rsid w:val="002376AE"/>
    <w:rsid w:val="00267743"/>
    <w:rsid w:val="00271AE3"/>
    <w:rsid w:val="00283AC3"/>
    <w:rsid w:val="002908E3"/>
    <w:rsid w:val="00294668"/>
    <w:rsid w:val="002A38F7"/>
    <w:rsid w:val="002B3874"/>
    <w:rsid w:val="002C0735"/>
    <w:rsid w:val="002E478D"/>
    <w:rsid w:val="002E5E77"/>
    <w:rsid w:val="00301063"/>
    <w:rsid w:val="003161BA"/>
    <w:rsid w:val="00324214"/>
    <w:rsid w:val="00335993"/>
    <w:rsid w:val="003412EF"/>
    <w:rsid w:val="003503A9"/>
    <w:rsid w:val="00350843"/>
    <w:rsid w:val="00355768"/>
    <w:rsid w:val="0035608C"/>
    <w:rsid w:val="00376B17"/>
    <w:rsid w:val="00385770"/>
    <w:rsid w:val="003904D9"/>
    <w:rsid w:val="00395F21"/>
    <w:rsid w:val="003A3F68"/>
    <w:rsid w:val="003A6BA5"/>
    <w:rsid w:val="003C0B54"/>
    <w:rsid w:val="003D17AE"/>
    <w:rsid w:val="003D6F65"/>
    <w:rsid w:val="003E5CBE"/>
    <w:rsid w:val="003E6EAB"/>
    <w:rsid w:val="003F5BE7"/>
    <w:rsid w:val="00404DA5"/>
    <w:rsid w:val="004100E3"/>
    <w:rsid w:val="00422D64"/>
    <w:rsid w:val="004247BB"/>
    <w:rsid w:val="004304ED"/>
    <w:rsid w:val="0043342F"/>
    <w:rsid w:val="00445F63"/>
    <w:rsid w:val="00475B67"/>
    <w:rsid w:val="00480D68"/>
    <w:rsid w:val="00486189"/>
    <w:rsid w:val="00492D52"/>
    <w:rsid w:val="004A5C4F"/>
    <w:rsid w:val="004B41A4"/>
    <w:rsid w:val="004E60DC"/>
    <w:rsid w:val="0050216A"/>
    <w:rsid w:val="00503A6C"/>
    <w:rsid w:val="00525E65"/>
    <w:rsid w:val="005317CA"/>
    <w:rsid w:val="00534212"/>
    <w:rsid w:val="00572097"/>
    <w:rsid w:val="0057368E"/>
    <w:rsid w:val="00573BED"/>
    <w:rsid w:val="00580813"/>
    <w:rsid w:val="0059672B"/>
    <w:rsid w:val="005975B5"/>
    <w:rsid w:val="005B065E"/>
    <w:rsid w:val="005C0B15"/>
    <w:rsid w:val="005E20D9"/>
    <w:rsid w:val="005E6286"/>
    <w:rsid w:val="005F7B99"/>
    <w:rsid w:val="00602BF6"/>
    <w:rsid w:val="006144B4"/>
    <w:rsid w:val="00630BC2"/>
    <w:rsid w:val="00644DDC"/>
    <w:rsid w:val="00651C7E"/>
    <w:rsid w:val="006524E1"/>
    <w:rsid w:val="006807E6"/>
    <w:rsid w:val="006B145B"/>
    <w:rsid w:val="006B60F5"/>
    <w:rsid w:val="006B78BB"/>
    <w:rsid w:val="006D0EA4"/>
    <w:rsid w:val="006F26CE"/>
    <w:rsid w:val="00713F6C"/>
    <w:rsid w:val="00724E53"/>
    <w:rsid w:val="00774664"/>
    <w:rsid w:val="007E7A15"/>
    <w:rsid w:val="007F3DCC"/>
    <w:rsid w:val="00820E09"/>
    <w:rsid w:val="008212F1"/>
    <w:rsid w:val="00827B07"/>
    <w:rsid w:val="0086109C"/>
    <w:rsid w:val="00885FE5"/>
    <w:rsid w:val="00890F3B"/>
    <w:rsid w:val="008A1EED"/>
    <w:rsid w:val="008B5FA9"/>
    <w:rsid w:val="008D19DE"/>
    <w:rsid w:val="008D304B"/>
    <w:rsid w:val="008D3B0B"/>
    <w:rsid w:val="008F30BC"/>
    <w:rsid w:val="008F3CF6"/>
    <w:rsid w:val="009141DD"/>
    <w:rsid w:val="00934CA8"/>
    <w:rsid w:val="009401EC"/>
    <w:rsid w:val="00942041"/>
    <w:rsid w:val="00945B44"/>
    <w:rsid w:val="00954A8B"/>
    <w:rsid w:val="0096044C"/>
    <w:rsid w:val="009679B9"/>
    <w:rsid w:val="00980780"/>
    <w:rsid w:val="009817D2"/>
    <w:rsid w:val="009A291D"/>
    <w:rsid w:val="009A704B"/>
    <w:rsid w:val="009C7CB7"/>
    <w:rsid w:val="009D3B70"/>
    <w:rsid w:val="009F756D"/>
    <w:rsid w:val="00A00EF4"/>
    <w:rsid w:val="00A05B81"/>
    <w:rsid w:val="00A12C8C"/>
    <w:rsid w:val="00A137A4"/>
    <w:rsid w:val="00A25CEE"/>
    <w:rsid w:val="00A26A9E"/>
    <w:rsid w:val="00A37B97"/>
    <w:rsid w:val="00A40102"/>
    <w:rsid w:val="00A41C84"/>
    <w:rsid w:val="00A50086"/>
    <w:rsid w:val="00A5381A"/>
    <w:rsid w:val="00A5717C"/>
    <w:rsid w:val="00A777FD"/>
    <w:rsid w:val="00A9766A"/>
    <w:rsid w:val="00AA02A1"/>
    <w:rsid w:val="00AB67B2"/>
    <w:rsid w:val="00AC4CB5"/>
    <w:rsid w:val="00AD2377"/>
    <w:rsid w:val="00AD6794"/>
    <w:rsid w:val="00AE051A"/>
    <w:rsid w:val="00AE0D6E"/>
    <w:rsid w:val="00AF5B20"/>
    <w:rsid w:val="00B03CE5"/>
    <w:rsid w:val="00B056D9"/>
    <w:rsid w:val="00B14503"/>
    <w:rsid w:val="00B22053"/>
    <w:rsid w:val="00B23BAD"/>
    <w:rsid w:val="00B3516E"/>
    <w:rsid w:val="00B428B5"/>
    <w:rsid w:val="00B50C9F"/>
    <w:rsid w:val="00B66CB1"/>
    <w:rsid w:val="00B764C8"/>
    <w:rsid w:val="00B8129D"/>
    <w:rsid w:val="00B92E78"/>
    <w:rsid w:val="00BB0B7F"/>
    <w:rsid w:val="00BB6518"/>
    <w:rsid w:val="00BD6330"/>
    <w:rsid w:val="00BF10A3"/>
    <w:rsid w:val="00C155C1"/>
    <w:rsid w:val="00C202A3"/>
    <w:rsid w:val="00C3473F"/>
    <w:rsid w:val="00C5672F"/>
    <w:rsid w:val="00C6294E"/>
    <w:rsid w:val="00C71AAD"/>
    <w:rsid w:val="00C71EBF"/>
    <w:rsid w:val="00CB3EA3"/>
    <w:rsid w:val="00CB6631"/>
    <w:rsid w:val="00CE2B6B"/>
    <w:rsid w:val="00D03DF4"/>
    <w:rsid w:val="00D20EC2"/>
    <w:rsid w:val="00D2290B"/>
    <w:rsid w:val="00D234CC"/>
    <w:rsid w:val="00D316E9"/>
    <w:rsid w:val="00D35B96"/>
    <w:rsid w:val="00D44606"/>
    <w:rsid w:val="00D71DA7"/>
    <w:rsid w:val="00D83525"/>
    <w:rsid w:val="00D85113"/>
    <w:rsid w:val="00DA6209"/>
    <w:rsid w:val="00DA7FC2"/>
    <w:rsid w:val="00DB0B58"/>
    <w:rsid w:val="00DD22AF"/>
    <w:rsid w:val="00DD5091"/>
    <w:rsid w:val="00DE79EC"/>
    <w:rsid w:val="00DF03C1"/>
    <w:rsid w:val="00DF0709"/>
    <w:rsid w:val="00DF75DB"/>
    <w:rsid w:val="00E231FB"/>
    <w:rsid w:val="00E35DE6"/>
    <w:rsid w:val="00E422E5"/>
    <w:rsid w:val="00E479BD"/>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5BA8"/>
    <w:rsid w:val="00F65D73"/>
    <w:rsid w:val="00FB5803"/>
    <w:rsid w:val="00FC6E1D"/>
    <w:rsid w:val="00FD2DE4"/>
    <w:rsid w:val="00FE287B"/>
    <w:rsid w:val="00FE3A28"/>
    <w:rsid w:val="00FF38B8"/>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24802"/>
  <w15:docId w15:val="{9F4CDA6A-F040-4FC8-860E-9C2CA9F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link w:val="a9"/>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b">
    <w:name w:val="Normal (Web)"/>
    <w:uiPriority w:val="99"/>
    <w:unhideWhenUsed/>
    <w:qFormat/>
    <w:rPr>
      <w:rFonts w:ascii="Times New Roman" w:hAnsi="Times New Roman" w:cs="Times New Roman"/>
      <w:sz w:val="24"/>
      <w:lang w:val="en-GB" w:eastAsia="en-US"/>
    </w:rPr>
  </w:style>
  <w:style w:type="table" w:styleId="ac">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page number"/>
    <w:basedOn w:val="a0"/>
    <w:semiHidden/>
    <w:qFormat/>
  </w:style>
  <w:style w:type="character" w:styleId="ae">
    <w:name w:val="Hyperlink"/>
    <w:basedOn w:val="a0"/>
    <w:uiPriority w:val="99"/>
    <w:unhideWhenUsed/>
    <w:qFormat/>
    <w:rPr>
      <w:color w:val="0000FF" w:themeColor="hyperlink"/>
      <w:u w:val="single"/>
    </w:rPr>
  </w:style>
  <w:style w:type="character" w:styleId="af">
    <w:name w:val="annotation reference"/>
    <w:basedOn w:val="a0"/>
    <w:qFormat/>
    <w:rPr>
      <w:sz w:val="16"/>
      <w:szCs w:val="16"/>
    </w:rPr>
  </w:style>
  <w:style w:type="character" w:customStyle="1" w:styleId="a5">
    <w:name w:val="批注框文本 字符"/>
    <w:basedOn w:val="a0"/>
    <w:link w:val="a4"/>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rsid w:val="00F33F85"/>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0">
    <w:name w:val="List Paragraph"/>
    <w:basedOn w:val="a"/>
    <w:uiPriority w:val="34"/>
    <w:pPr>
      <w:spacing w:beforeLines="0"/>
      <w:ind w:left="720"/>
      <w:contextualSpacing/>
    </w:pPr>
    <w:rPr>
      <w:sz w:val="24"/>
      <w:szCs w:val="24"/>
    </w:rPr>
  </w:style>
  <w:style w:type="character" w:customStyle="1" w:styleId="a9">
    <w:name w:val="页眉 字符"/>
    <w:basedOn w:val="a0"/>
    <w:link w:val="a8"/>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7">
    <w:name w:val="页脚 字符"/>
    <w:basedOn w:val="a0"/>
    <w:link w:val="a6"/>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rsid w:val="0018673E"/>
    <w:pPr>
      <w:spacing w:beforeLines="0"/>
      <w:ind w:left="720"/>
      <w:contextualSpacing/>
    </w:pPr>
    <w:rPr>
      <w:rFonts w:eastAsia="宋体"/>
      <w:sz w:val="24"/>
      <w:szCs w:val="24"/>
    </w:rPr>
  </w:style>
  <w:style w:type="paragraph" w:customStyle="1" w:styleId="EditorsNote">
    <w:name w:val="Editor's Note"/>
    <w:basedOn w:val="a"/>
    <w:rsid w:val="001171FF"/>
    <w:pPr>
      <w:keepLines/>
      <w:widowControl w:val="0"/>
      <w:spacing w:beforeLines="0" w:before="100" w:beforeAutospacing="1" w:afterLines="0" w:after="180"/>
      <w:ind w:left="1135" w:hanging="851"/>
      <w:jc w:val="left"/>
    </w:pPr>
    <w:rPr>
      <w:rFonts w:eastAsia="MS Mincho"/>
      <w:color w:val="FF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986818">
      <w:bodyDiv w:val="1"/>
      <w:marLeft w:val="0"/>
      <w:marRight w:val="0"/>
      <w:marTop w:val="0"/>
      <w:marBottom w:val="0"/>
      <w:divBdr>
        <w:top w:val="none" w:sz="0" w:space="0" w:color="auto"/>
        <w:left w:val="none" w:sz="0" w:space="0" w:color="auto"/>
        <w:bottom w:val="none" w:sz="0" w:space="0" w:color="auto"/>
        <w:right w:val="none" w:sz="0" w:space="0" w:color="auto"/>
      </w:divBdr>
    </w:div>
    <w:div w:id="426511018">
      <w:bodyDiv w:val="1"/>
      <w:marLeft w:val="0"/>
      <w:marRight w:val="0"/>
      <w:marTop w:val="0"/>
      <w:marBottom w:val="0"/>
      <w:divBdr>
        <w:top w:val="none" w:sz="0" w:space="0" w:color="auto"/>
        <w:left w:val="none" w:sz="0" w:space="0" w:color="auto"/>
        <w:bottom w:val="none" w:sz="0" w:space="0" w:color="auto"/>
        <w:right w:val="none" w:sz="0" w:space="0" w:color="auto"/>
      </w:divBdr>
    </w:div>
    <w:div w:id="688604823">
      <w:bodyDiv w:val="1"/>
      <w:marLeft w:val="0"/>
      <w:marRight w:val="0"/>
      <w:marTop w:val="0"/>
      <w:marBottom w:val="0"/>
      <w:divBdr>
        <w:top w:val="none" w:sz="0" w:space="0" w:color="auto"/>
        <w:left w:val="none" w:sz="0" w:space="0" w:color="auto"/>
        <w:bottom w:val="none" w:sz="0" w:space="0" w:color="auto"/>
        <w:right w:val="none" w:sz="0" w:space="0" w:color="auto"/>
      </w:divBdr>
    </w:div>
    <w:div w:id="1500343848">
      <w:bodyDiv w:val="1"/>
      <w:marLeft w:val="0"/>
      <w:marRight w:val="0"/>
      <w:marTop w:val="0"/>
      <w:marBottom w:val="0"/>
      <w:divBdr>
        <w:top w:val="none" w:sz="0" w:space="0" w:color="auto"/>
        <w:left w:val="none" w:sz="0" w:space="0" w:color="auto"/>
        <w:bottom w:val="none" w:sz="0" w:space="0" w:color="auto"/>
        <w:right w:val="none" w:sz="0" w:space="0" w:color="auto"/>
      </w:divBdr>
    </w:div>
    <w:div w:id="1735203245">
      <w:bodyDiv w:val="1"/>
      <w:marLeft w:val="0"/>
      <w:marRight w:val="0"/>
      <w:marTop w:val="0"/>
      <w:marBottom w:val="0"/>
      <w:divBdr>
        <w:top w:val="none" w:sz="0" w:space="0" w:color="auto"/>
        <w:left w:val="none" w:sz="0" w:space="0" w:color="auto"/>
        <w:bottom w:val="none" w:sz="0" w:space="0" w:color="auto"/>
        <w:right w:val="none" w:sz="0" w:space="0" w:color="auto"/>
      </w:divBdr>
    </w:div>
    <w:div w:id="199270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B3DB84-73A3-41C3-8201-7B8CC92F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2136</TotalTime>
  <Pages>4</Pages>
  <Words>1431</Words>
  <Characters>8163</Characters>
  <Application>Microsoft Office Word</Application>
  <DocSecurity>0</DocSecurity>
  <Lines>68</Lines>
  <Paragraphs>19</Paragraphs>
  <ScaleCrop>false</ScaleCrop>
  <Company>ZTE</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50</cp:revision>
  <dcterms:created xsi:type="dcterms:W3CDTF">2023-02-15T02:37:00Z</dcterms:created>
  <dcterms:modified xsi:type="dcterms:W3CDTF">2023-08-11T06:41:00Z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